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64794ECD" w:rsidR="003C4333" w:rsidRPr="00325150" w:rsidRDefault="00270FBB" w:rsidP="00497B2B">
      <w:pPr>
        <w:pStyle w:val="Nadpis1"/>
        <w:contextualSpacing/>
        <w:jc w:val="center"/>
        <w:rPr>
          <w:rFonts w:ascii="Times New Roman" w:eastAsia="+mj-ea" w:hAnsi="Times New Roman" w:cs="Times New Roman"/>
          <w:b/>
          <w:color w:val="auto"/>
          <w:sz w:val="24"/>
          <w:szCs w:val="24"/>
        </w:rPr>
      </w:pPr>
      <w:r w:rsidRPr="00325150">
        <w:rPr>
          <w:rFonts w:ascii="Times New Roman" w:eastAsia="+mj-ea" w:hAnsi="Times New Roman" w:cs="Times New Roman"/>
          <w:b/>
          <w:color w:val="auto"/>
          <w:sz w:val="24"/>
          <w:szCs w:val="24"/>
        </w:rPr>
        <w:t>RIADENIE VZŤAHOV S DODÁVATEĽMI</w:t>
      </w:r>
    </w:p>
    <w:p w14:paraId="013E1F6E" w14:textId="77777777" w:rsidR="003C4333" w:rsidRPr="00325150" w:rsidRDefault="003C4333" w:rsidP="003C4333">
      <w:pPr>
        <w:rPr>
          <w:rFonts w:ascii="Times New Roman" w:hAnsi="Times New Roman" w:cs="Times New Roman"/>
          <w:lang w:eastAsia="en-GB"/>
        </w:rPr>
      </w:pPr>
    </w:p>
    <w:p w14:paraId="4BE69835" w14:textId="77777777" w:rsidR="00432172" w:rsidRPr="00325150" w:rsidRDefault="00432172" w:rsidP="00432172">
      <w:pPr>
        <w:spacing w:after="0" w:line="240" w:lineRule="auto"/>
        <w:ind w:right="-284"/>
        <w:jc w:val="center"/>
        <w:rPr>
          <w:rFonts w:ascii="Times New Roman" w:eastAsia="Times New Roman" w:hAnsi="Times New Roman" w:cs="Times New Roman"/>
          <w:b/>
          <w:bCs/>
        </w:rPr>
      </w:pPr>
      <w:bookmarkStart w:id="0" w:name="_Hlk130900931"/>
      <w:r w:rsidRPr="00325150">
        <w:rPr>
          <w:rFonts w:ascii="Times New Roman" w:eastAsia="Arial Unicode MS" w:hAnsi="Times New Roman" w:cs="Times New Roman"/>
          <w:b/>
        </w:rPr>
        <w:t xml:space="preserve">Informácie k získaniu osobných údajov </w:t>
      </w:r>
      <w:r w:rsidRPr="00325150">
        <w:rPr>
          <w:rFonts w:ascii="Times New Roman" w:eastAsia="Times New Roman" w:hAnsi="Times New Roman" w:cs="Times New Roman"/>
          <w:b/>
          <w:bCs/>
        </w:rPr>
        <w:t xml:space="preserve">podľa </w:t>
      </w:r>
      <w:proofErr w:type="spellStart"/>
      <w:r w:rsidRPr="00325150">
        <w:rPr>
          <w:rFonts w:ascii="Times New Roman" w:eastAsia="Times New Roman" w:hAnsi="Times New Roman" w:cs="Times New Roman"/>
          <w:b/>
          <w:bCs/>
        </w:rPr>
        <w:t>ust</w:t>
      </w:r>
      <w:proofErr w:type="spellEnd"/>
      <w:r w:rsidRPr="00325150">
        <w:rPr>
          <w:rFonts w:ascii="Times New Roman" w:eastAsia="Times New Roman" w:hAnsi="Times New Roman" w:cs="Times New Roman"/>
          <w:b/>
          <w:bCs/>
        </w:rPr>
        <w:t>. § 19 zákona č.18/2018 Z. z. o ochrane osobných údajov, a čl.13 Nariadenia Európskeho parlamentu a rady (EÚ) 2016/679</w:t>
      </w:r>
    </w:p>
    <w:bookmarkEnd w:id="0"/>
    <w:p w14:paraId="733D9314" w14:textId="77777777" w:rsidR="00F26937" w:rsidRPr="00325150" w:rsidRDefault="00F26937" w:rsidP="00F26937">
      <w:pPr>
        <w:spacing w:after="0" w:line="240" w:lineRule="auto"/>
        <w:ind w:right="-284"/>
        <w:jc w:val="center"/>
        <w:rPr>
          <w:rFonts w:ascii="Times New Roman" w:eastAsia="Times New Roman" w:hAnsi="Times New Roman" w:cs="Times New Roman"/>
          <w:lang w:eastAsia="sk-SK"/>
        </w:rPr>
      </w:pPr>
    </w:p>
    <w:p w14:paraId="088E0783" w14:textId="4BC2D221" w:rsidR="00884138" w:rsidRPr="00325150" w:rsidRDefault="00884138" w:rsidP="00544881">
      <w:pPr>
        <w:spacing w:after="0" w:line="240" w:lineRule="auto"/>
        <w:jc w:val="both"/>
        <w:rPr>
          <w:rFonts w:ascii="Times New Roman" w:hAnsi="Times New Roman" w:cs="Times New Roman"/>
        </w:rPr>
      </w:pPr>
    </w:p>
    <w:p w14:paraId="4C8393DB" w14:textId="77777777" w:rsidR="00884138" w:rsidRPr="00325150" w:rsidRDefault="00884138" w:rsidP="00325150">
      <w:pPr>
        <w:spacing w:after="0" w:line="240" w:lineRule="auto"/>
        <w:contextualSpacing/>
        <w:jc w:val="both"/>
        <w:rPr>
          <w:rFonts w:ascii="Times New Roman" w:hAnsi="Times New Roman" w:cs="Times New Roman"/>
          <w:b/>
          <w:u w:val="single"/>
        </w:rPr>
      </w:pPr>
      <w:r w:rsidRPr="00325150">
        <w:rPr>
          <w:rFonts w:ascii="Times New Roman" w:hAnsi="Times New Roman" w:cs="Times New Roman"/>
          <w:b/>
          <w:bCs/>
          <w:u w:val="single"/>
        </w:rPr>
        <w:t>Účel</w:t>
      </w:r>
      <w:r w:rsidRPr="00325150">
        <w:rPr>
          <w:rFonts w:ascii="Times New Roman" w:hAnsi="Times New Roman" w:cs="Times New Roman"/>
          <w:b/>
          <w:u w:val="single"/>
        </w:rPr>
        <w:t xml:space="preserve"> spracúvania osobných údajov, na ktorý sú osobné údaje určené:</w:t>
      </w:r>
    </w:p>
    <w:p w14:paraId="6ECC0702" w14:textId="77777777" w:rsidR="00884138" w:rsidRPr="00325150" w:rsidRDefault="00884138" w:rsidP="00544881">
      <w:pPr>
        <w:pStyle w:val="Odsekzoznamu"/>
        <w:numPr>
          <w:ilvl w:val="0"/>
          <w:numId w:val="14"/>
        </w:numPr>
        <w:spacing w:line="240" w:lineRule="auto"/>
        <w:jc w:val="both"/>
        <w:rPr>
          <w:rFonts w:ascii="Times New Roman" w:hAnsi="Times New Roman" w:cs="Times New Roman"/>
          <w:color w:val="000000" w:themeColor="text1"/>
        </w:rPr>
      </w:pPr>
      <w:r w:rsidRPr="00325150">
        <w:rPr>
          <w:rFonts w:ascii="Times New Roman" w:hAnsi="Times New Roman" w:cs="Times New Roman"/>
          <w:color w:val="000000" w:themeColor="text1"/>
        </w:rPr>
        <w:t>Oslovenie potenciálnych obchodných partnerov</w:t>
      </w:r>
    </w:p>
    <w:p w14:paraId="07242709" w14:textId="77777777" w:rsidR="00C405A3" w:rsidRPr="00325150" w:rsidRDefault="00884138" w:rsidP="00544881">
      <w:pPr>
        <w:pStyle w:val="Odsekzoznamu"/>
        <w:numPr>
          <w:ilvl w:val="0"/>
          <w:numId w:val="14"/>
        </w:numPr>
        <w:spacing w:line="240" w:lineRule="auto"/>
        <w:jc w:val="both"/>
        <w:rPr>
          <w:rFonts w:ascii="Times New Roman" w:hAnsi="Times New Roman" w:cs="Times New Roman"/>
          <w:color w:val="000000" w:themeColor="text1"/>
        </w:rPr>
      </w:pPr>
      <w:r w:rsidRPr="00325150">
        <w:rPr>
          <w:rFonts w:ascii="Times New Roman" w:hAnsi="Times New Roman" w:cs="Times New Roman"/>
        </w:rPr>
        <w:t>Plnenie práv a povinností vyplývajúcich z predzmluvných / zmluvných vzťahov s obchodnými partnermi Prevádzkovateľa</w:t>
      </w:r>
    </w:p>
    <w:p w14:paraId="10932ACB" w14:textId="77777777" w:rsidR="00C405A3" w:rsidRPr="00325150" w:rsidRDefault="00884138" w:rsidP="00544881">
      <w:pPr>
        <w:pStyle w:val="Odsekzoznamu"/>
        <w:numPr>
          <w:ilvl w:val="0"/>
          <w:numId w:val="14"/>
        </w:numPr>
        <w:spacing w:line="240" w:lineRule="auto"/>
        <w:jc w:val="both"/>
        <w:rPr>
          <w:rFonts w:ascii="Times New Roman" w:hAnsi="Times New Roman" w:cs="Times New Roman"/>
          <w:color w:val="000000" w:themeColor="text1"/>
        </w:rPr>
      </w:pPr>
      <w:r w:rsidRPr="00325150">
        <w:rPr>
          <w:rFonts w:ascii="Times New Roman" w:hAnsi="Times New Roman" w:cs="Times New Roman"/>
        </w:rPr>
        <w:t>Identifikácia obchodného partnera   pri poskytovaní služieb na základe zmluvného vzťahu</w:t>
      </w:r>
    </w:p>
    <w:p w14:paraId="1CA42B57" w14:textId="5E8788AD" w:rsidR="00884138" w:rsidRPr="00325150" w:rsidRDefault="00884138" w:rsidP="00544881">
      <w:pPr>
        <w:pStyle w:val="Odsekzoznamu"/>
        <w:numPr>
          <w:ilvl w:val="0"/>
          <w:numId w:val="14"/>
        </w:numPr>
        <w:spacing w:line="240" w:lineRule="auto"/>
        <w:jc w:val="both"/>
        <w:rPr>
          <w:rFonts w:ascii="Times New Roman" w:hAnsi="Times New Roman" w:cs="Times New Roman"/>
          <w:color w:val="000000" w:themeColor="text1"/>
        </w:rPr>
      </w:pPr>
      <w:r w:rsidRPr="00325150">
        <w:rPr>
          <w:rFonts w:ascii="Times New Roman" w:hAnsi="Times New Roman" w:cs="Times New Roman"/>
        </w:rPr>
        <w:t>Vedenie agendy obchodných partnerov na obchodné účely, konkrétne na účely evidencie a spracovania obchodných prípadov, zmlúv a súvisiacich informácií.</w:t>
      </w:r>
    </w:p>
    <w:p w14:paraId="6ABCF645" w14:textId="77777777" w:rsidR="00C405A3" w:rsidRPr="00325150" w:rsidRDefault="00884138" w:rsidP="00544881">
      <w:pPr>
        <w:pStyle w:val="Odsekzoznamu"/>
        <w:numPr>
          <w:ilvl w:val="0"/>
          <w:numId w:val="14"/>
        </w:numPr>
        <w:spacing w:line="240" w:lineRule="auto"/>
        <w:jc w:val="both"/>
        <w:rPr>
          <w:rFonts w:ascii="Times New Roman" w:hAnsi="Times New Roman" w:cs="Times New Roman"/>
          <w:kern w:val="2"/>
        </w:rPr>
      </w:pPr>
      <w:r w:rsidRPr="00325150">
        <w:rPr>
          <w:rFonts w:ascii="Times New Roman" w:hAnsi="Times New Roman" w:cs="Times New Roman"/>
        </w:rPr>
        <w:t>Vedenie evidencie obchodných partnerov na základe zmluvných vzťahov</w:t>
      </w:r>
    </w:p>
    <w:p w14:paraId="41E41A6A" w14:textId="77777777" w:rsidR="00C405A3" w:rsidRPr="00325150" w:rsidRDefault="00884138" w:rsidP="00544881">
      <w:pPr>
        <w:pStyle w:val="Odsekzoznamu"/>
        <w:numPr>
          <w:ilvl w:val="0"/>
          <w:numId w:val="14"/>
        </w:numPr>
        <w:spacing w:line="240" w:lineRule="auto"/>
        <w:jc w:val="both"/>
        <w:rPr>
          <w:rFonts w:ascii="Times New Roman" w:hAnsi="Times New Roman" w:cs="Times New Roman"/>
          <w:kern w:val="2"/>
        </w:rPr>
      </w:pPr>
      <w:r w:rsidRPr="00325150">
        <w:rPr>
          <w:rFonts w:ascii="Times New Roman" w:hAnsi="Times New Roman" w:cs="Times New Roman"/>
        </w:rPr>
        <w:t>Vedenie evidencie obchodných partnerov na základe zmluvných vzťahov a ich kontaktovanie</w:t>
      </w:r>
    </w:p>
    <w:p w14:paraId="393017DC" w14:textId="5A13352E" w:rsidR="00C405A3" w:rsidRPr="00325150" w:rsidRDefault="00884138" w:rsidP="00544881">
      <w:pPr>
        <w:pStyle w:val="Odsekzoznamu"/>
        <w:numPr>
          <w:ilvl w:val="0"/>
          <w:numId w:val="14"/>
        </w:numPr>
        <w:spacing w:line="240" w:lineRule="auto"/>
        <w:jc w:val="both"/>
        <w:rPr>
          <w:rFonts w:ascii="Times New Roman" w:hAnsi="Times New Roman" w:cs="Times New Roman"/>
          <w:kern w:val="2"/>
        </w:rPr>
      </w:pPr>
      <w:r w:rsidRPr="00325150">
        <w:rPr>
          <w:rFonts w:ascii="Times New Roman" w:hAnsi="Times New Roman" w:cs="Times New Roman"/>
        </w:rPr>
        <w:t>Manažment dopytov; komunikácia s dodávateľmi a</w:t>
      </w:r>
      <w:r w:rsidR="00C405A3" w:rsidRPr="00325150">
        <w:rPr>
          <w:rFonts w:ascii="Times New Roman" w:hAnsi="Times New Roman" w:cs="Times New Roman"/>
        </w:rPr>
        <w:t> </w:t>
      </w:r>
      <w:r w:rsidRPr="00325150">
        <w:rPr>
          <w:rFonts w:ascii="Times New Roman" w:hAnsi="Times New Roman" w:cs="Times New Roman"/>
        </w:rPr>
        <w:t>odberateľmi</w:t>
      </w:r>
    </w:p>
    <w:p w14:paraId="0D00DE3F" w14:textId="46795EA1" w:rsidR="00884138" w:rsidRPr="00325150" w:rsidRDefault="00884138" w:rsidP="00544881">
      <w:pPr>
        <w:pStyle w:val="Odsekzoznamu"/>
        <w:numPr>
          <w:ilvl w:val="0"/>
          <w:numId w:val="14"/>
        </w:numPr>
        <w:spacing w:line="240" w:lineRule="auto"/>
        <w:jc w:val="both"/>
        <w:rPr>
          <w:rFonts w:ascii="Times New Roman" w:hAnsi="Times New Roman" w:cs="Times New Roman"/>
          <w:kern w:val="2"/>
        </w:rPr>
      </w:pPr>
      <w:r w:rsidRPr="00325150">
        <w:rPr>
          <w:rFonts w:ascii="Times New Roman" w:hAnsi="Times New Roman" w:cs="Times New Roman"/>
          <w:kern w:val="2"/>
        </w:rPr>
        <w:t>Evidencia obchodných zmlúv (nákup, predaj)</w:t>
      </w:r>
    </w:p>
    <w:p w14:paraId="599A548A" w14:textId="77777777" w:rsidR="003C4333" w:rsidRPr="00325150" w:rsidRDefault="003C4333" w:rsidP="00544881">
      <w:pPr>
        <w:spacing w:after="0" w:line="240" w:lineRule="auto"/>
        <w:jc w:val="both"/>
        <w:rPr>
          <w:rFonts w:ascii="Times New Roman" w:eastAsia="Times New Roman" w:hAnsi="Times New Roman" w:cs="Times New Roman"/>
          <w:lang w:eastAsia="sk-SK"/>
        </w:rPr>
      </w:pPr>
    </w:p>
    <w:p w14:paraId="2E34A61A" w14:textId="77777777" w:rsidR="00945C65" w:rsidRPr="00325150" w:rsidRDefault="002C5B0A" w:rsidP="00E001F0">
      <w:pPr>
        <w:spacing w:after="0" w:line="240" w:lineRule="auto"/>
        <w:ind w:right="-284"/>
        <w:contextualSpacing/>
        <w:jc w:val="both"/>
        <w:rPr>
          <w:rFonts w:ascii="Times New Roman" w:hAnsi="Times New Roman" w:cs="Times New Roman"/>
          <w:bCs/>
          <w:color w:val="000000" w:themeColor="text1"/>
        </w:rPr>
      </w:pPr>
      <w:r w:rsidRPr="00325150">
        <w:rPr>
          <w:rFonts w:ascii="Times New Roman" w:hAnsi="Times New Roman" w:cs="Times New Roman"/>
          <w:b/>
          <w:color w:val="000000" w:themeColor="text1"/>
          <w:u w:val="single"/>
        </w:rPr>
        <w:t>Okruh dotknutých osôb</w:t>
      </w:r>
      <w:r w:rsidRPr="00325150">
        <w:rPr>
          <w:rFonts w:ascii="Times New Roman" w:hAnsi="Times New Roman" w:cs="Times New Roman"/>
          <w:b/>
          <w:color w:val="000000" w:themeColor="text1"/>
        </w:rPr>
        <w:t>:</w:t>
      </w:r>
      <w:r w:rsidRPr="00325150">
        <w:rPr>
          <w:rFonts w:ascii="Times New Roman" w:hAnsi="Times New Roman" w:cs="Times New Roman"/>
          <w:bCs/>
          <w:color w:val="000000" w:themeColor="text1"/>
        </w:rPr>
        <w:t xml:space="preserve"> </w:t>
      </w:r>
    </w:p>
    <w:p w14:paraId="13D0F190" w14:textId="323B9CFC" w:rsidR="002C5B0A" w:rsidRPr="00325150" w:rsidRDefault="00884138" w:rsidP="00544881">
      <w:pPr>
        <w:pStyle w:val="Odsekzoznamu"/>
        <w:numPr>
          <w:ilvl w:val="0"/>
          <w:numId w:val="22"/>
        </w:numPr>
        <w:spacing w:line="240" w:lineRule="auto"/>
        <w:ind w:right="-284"/>
        <w:jc w:val="both"/>
        <w:rPr>
          <w:rFonts w:ascii="Times New Roman" w:hAnsi="Times New Roman" w:cs="Times New Roman"/>
          <w:bCs/>
          <w:color w:val="000000" w:themeColor="text1"/>
        </w:rPr>
      </w:pPr>
      <w:r w:rsidRPr="00325150">
        <w:rPr>
          <w:rFonts w:ascii="Times New Roman" w:hAnsi="Times New Roman" w:cs="Times New Roman"/>
        </w:rPr>
        <w:t>Kontaktná osoba alebo zamestnanec potenciálneho obchodného partnera</w:t>
      </w:r>
    </w:p>
    <w:p w14:paraId="0E2D14A0" w14:textId="039C66F6" w:rsidR="00D275CF" w:rsidRPr="00325150" w:rsidRDefault="00884138" w:rsidP="00544881">
      <w:pPr>
        <w:pStyle w:val="Odsekzoznamu"/>
        <w:numPr>
          <w:ilvl w:val="0"/>
          <w:numId w:val="22"/>
        </w:numPr>
        <w:spacing w:line="240" w:lineRule="auto"/>
        <w:ind w:right="-284"/>
        <w:jc w:val="both"/>
        <w:rPr>
          <w:rFonts w:ascii="Times New Roman" w:hAnsi="Times New Roman" w:cs="Times New Roman"/>
          <w:bCs/>
          <w:color w:val="000000" w:themeColor="text1"/>
        </w:rPr>
      </w:pPr>
      <w:r w:rsidRPr="00325150">
        <w:rPr>
          <w:rFonts w:ascii="Times New Roman" w:hAnsi="Times New Roman" w:cs="Times New Roman"/>
        </w:rPr>
        <w:t>Štatutárne orgány, zamestnanci a zmluvní zástupcovia obchodných partnerov Prevádzkovateľa, príp. iné relevantné fyzické osoby</w:t>
      </w:r>
    </w:p>
    <w:p w14:paraId="28BA6CBD" w14:textId="77777777" w:rsidR="00884138" w:rsidRPr="00325150" w:rsidRDefault="00884138" w:rsidP="00544881">
      <w:pPr>
        <w:pStyle w:val="Odsekzoznamu"/>
        <w:numPr>
          <w:ilvl w:val="0"/>
          <w:numId w:val="22"/>
        </w:numPr>
        <w:spacing w:line="240" w:lineRule="auto"/>
        <w:rPr>
          <w:rFonts w:ascii="Times New Roman" w:hAnsi="Times New Roman" w:cs="Times New Roman"/>
          <w:kern w:val="2"/>
        </w:rPr>
      </w:pPr>
      <w:r w:rsidRPr="00325150">
        <w:rPr>
          <w:rFonts w:ascii="Times New Roman" w:hAnsi="Times New Roman" w:cs="Times New Roman"/>
          <w:kern w:val="2"/>
        </w:rPr>
        <w:t>Obchodní partneri  Prevádzkovateľa</w:t>
      </w:r>
    </w:p>
    <w:p w14:paraId="68B101E2" w14:textId="77777777" w:rsidR="00884138" w:rsidRPr="00325150" w:rsidRDefault="00884138" w:rsidP="00544881">
      <w:pPr>
        <w:pStyle w:val="Odsekzoznamu"/>
        <w:numPr>
          <w:ilvl w:val="0"/>
          <w:numId w:val="22"/>
        </w:numPr>
        <w:spacing w:line="240" w:lineRule="auto"/>
        <w:rPr>
          <w:rFonts w:ascii="Times New Roman" w:hAnsi="Times New Roman" w:cs="Times New Roman"/>
        </w:rPr>
      </w:pPr>
      <w:r w:rsidRPr="00325150">
        <w:rPr>
          <w:rFonts w:ascii="Times New Roman" w:hAnsi="Times New Roman" w:cs="Times New Roman"/>
          <w:kern w:val="2"/>
        </w:rPr>
        <w:t>Obchodní partner Prevádzkovateľa</w:t>
      </w:r>
    </w:p>
    <w:p w14:paraId="67E511B9" w14:textId="77777777" w:rsidR="00884138" w:rsidRPr="00325150" w:rsidRDefault="00884138" w:rsidP="00544881">
      <w:pPr>
        <w:pStyle w:val="Odsekzoznamu"/>
        <w:numPr>
          <w:ilvl w:val="0"/>
          <w:numId w:val="22"/>
        </w:numPr>
        <w:spacing w:line="240" w:lineRule="auto"/>
        <w:rPr>
          <w:rFonts w:ascii="Times New Roman" w:hAnsi="Times New Roman" w:cs="Times New Roman"/>
        </w:rPr>
      </w:pPr>
      <w:r w:rsidRPr="00325150">
        <w:rPr>
          <w:rFonts w:ascii="Times New Roman" w:hAnsi="Times New Roman" w:cs="Times New Roman"/>
          <w:kern w:val="2"/>
        </w:rPr>
        <w:t>Obchodní partner Prevádzkovateľa</w:t>
      </w:r>
    </w:p>
    <w:p w14:paraId="2DCEB0E4" w14:textId="2226A357" w:rsidR="00884138" w:rsidRPr="00325150" w:rsidRDefault="00884138" w:rsidP="00544881">
      <w:pPr>
        <w:pStyle w:val="Odsekzoznamu"/>
        <w:numPr>
          <w:ilvl w:val="0"/>
          <w:numId w:val="22"/>
        </w:numPr>
        <w:spacing w:line="240" w:lineRule="auto"/>
        <w:ind w:right="-284"/>
        <w:jc w:val="both"/>
        <w:rPr>
          <w:rFonts w:ascii="Times New Roman" w:hAnsi="Times New Roman" w:cs="Times New Roman"/>
          <w:bCs/>
          <w:color w:val="000000" w:themeColor="text1"/>
        </w:rPr>
      </w:pPr>
      <w:r w:rsidRPr="00325150">
        <w:rPr>
          <w:rFonts w:ascii="Times New Roman" w:hAnsi="Times New Roman" w:cs="Times New Roman"/>
        </w:rPr>
        <w:t>Kontaktné osoby obchodných partnerov prevádzkovateľa</w:t>
      </w:r>
    </w:p>
    <w:p w14:paraId="3F550E62" w14:textId="62EC48E6" w:rsidR="00884138" w:rsidRPr="00325150" w:rsidRDefault="00884138" w:rsidP="00544881">
      <w:pPr>
        <w:pStyle w:val="Odsekzoznamu"/>
        <w:numPr>
          <w:ilvl w:val="0"/>
          <w:numId w:val="22"/>
        </w:numPr>
        <w:spacing w:line="240" w:lineRule="auto"/>
        <w:ind w:right="-284"/>
        <w:jc w:val="both"/>
        <w:rPr>
          <w:rFonts w:ascii="Times New Roman" w:hAnsi="Times New Roman" w:cs="Times New Roman"/>
          <w:bCs/>
          <w:color w:val="000000" w:themeColor="text1"/>
        </w:rPr>
      </w:pPr>
      <w:r w:rsidRPr="00325150">
        <w:rPr>
          <w:rFonts w:ascii="Times New Roman" w:hAnsi="Times New Roman" w:cs="Times New Roman"/>
        </w:rPr>
        <w:t>Kontaktná osoba alebo zamestnanec obchodného partnera dodávateľa</w:t>
      </w:r>
    </w:p>
    <w:p w14:paraId="79C01E02" w14:textId="49481EE6" w:rsidR="00884138" w:rsidRPr="00325150" w:rsidRDefault="00884138" w:rsidP="00544881">
      <w:pPr>
        <w:pStyle w:val="Odsekzoznamu"/>
        <w:numPr>
          <w:ilvl w:val="0"/>
          <w:numId w:val="22"/>
        </w:numPr>
        <w:spacing w:line="240" w:lineRule="auto"/>
        <w:rPr>
          <w:rFonts w:ascii="Times New Roman" w:hAnsi="Times New Roman" w:cs="Times New Roman"/>
          <w:kern w:val="2"/>
        </w:rPr>
      </w:pPr>
      <w:r w:rsidRPr="00325150">
        <w:rPr>
          <w:rFonts w:ascii="Times New Roman" w:hAnsi="Times New Roman" w:cs="Times New Roman"/>
          <w:kern w:val="2"/>
        </w:rPr>
        <w:t>Osoba oprávnená konať organizáciu</w:t>
      </w:r>
    </w:p>
    <w:p w14:paraId="0C205401" w14:textId="7A67C366" w:rsidR="00C05618" w:rsidRPr="00325150" w:rsidRDefault="00C05618" w:rsidP="00544881">
      <w:pPr>
        <w:pStyle w:val="Normlnywebov"/>
        <w:spacing w:after="0" w:afterAutospacing="0"/>
        <w:contextualSpacing/>
        <w:rPr>
          <w:b/>
          <w:bCs/>
          <w:sz w:val="22"/>
          <w:szCs w:val="22"/>
        </w:rPr>
      </w:pPr>
      <w:r w:rsidRPr="00325150">
        <w:rPr>
          <w:b/>
          <w:bCs/>
          <w:sz w:val="22"/>
          <w:szCs w:val="22"/>
          <w:u w:val="single"/>
        </w:rPr>
        <w:t>Kategória osobných údajov</w:t>
      </w:r>
      <w:r w:rsidRPr="00325150">
        <w:rPr>
          <w:b/>
          <w:bCs/>
          <w:sz w:val="22"/>
          <w:szCs w:val="22"/>
        </w:rPr>
        <w:t>:</w:t>
      </w:r>
    </w:p>
    <w:p w14:paraId="57AFC7CB" w14:textId="71AEEF84" w:rsidR="00C05618" w:rsidRPr="00325150" w:rsidRDefault="00884138" w:rsidP="00544881">
      <w:pPr>
        <w:pStyle w:val="Predvolen"/>
        <w:spacing w:before="0" w:after="240" w:line="240" w:lineRule="auto"/>
        <w:contextualSpacing/>
        <w:jc w:val="both"/>
        <w:rPr>
          <w:rFonts w:ascii="Times New Roman" w:hAnsi="Times New Roman" w:cs="Times New Roman"/>
          <w:sz w:val="22"/>
          <w:szCs w:val="22"/>
        </w:rPr>
      </w:pPr>
      <w:r w:rsidRPr="00325150">
        <w:rPr>
          <w:rFonts w:ascii="Times New Roman" w:hAnsi="Times New Roman" w:cs="Times New Roman"/>
          <w:sz w:val="22"/>
          <w:szCs w:val="22"/>
        </w:rPr>
        <w:t>V</w:t>
      </w:r>
      <w:r w:rsidR="00C05618" w:rsidRPr="00325150">
        <w:rPr>
          <w:rFonts w:ascii="Times New Roman" w:hAnsi="Times New Roman" w:cs="Times New Roman"/>
          <w:sz w:val="22"/>
          <w:szCs w:val="22"/>
        </w:rPr>
        <w:t xml:space="preserve"> rámci </w:t>
      </w:r>
      <w:r w:rsidR="00432172" w:rsidRPr="00325150">
        <w:rPr>
          <w:rFonts w:ascii="Times New Roman" w:hAnsi="Times New Roman" w:cs="Times New Roman"/>
          <w:sz w:val="22"/>
          <w:szCs w:val="22"/>
        </w:rPr>
        <w:t>úč</w:t>
      </w:r>
      <w:r w:rsidR="00C05618" w:rsidRPr="00325150">
        <w:rPr>
          <w:rFonts w:ascii="Times New Roman" w:hAnsi="Times New Roman" w:cs="Times New Roman"/>
          <w:sz w:val="22"/>
          <w:szCs w:val="22"/>
        </w:rPr>
        <w:t xml:space="preserve">elov v bodoch a) – </w:t>
      </w:r>
      <w:r w:rsidRPr="00325150">
        <w:rPr>
          <w:rFonts w:ascii="Times New Roman" w:hAnsi="Times New Roman" w:cs="Times New Roman"/>
          <w:sz w:val="22"/>
          <w:szCs w:val="22"/>
        </w:rPr>
        <w:t>h</w:t>
      </w:r>
      <w:r w:rsidR="00C05618" w:rsidRPr="00325150">
        <w:rPr>
          <w:rFonts w:ascii="Times New Roman" w:hAnsi="Times New Roman" w:cs="Times New Roman"/>
          <w:sz w:val="22"/>
          <w:szCs w:val="22"/>
        </w:rPr>
        <w:t xml:space="preserve">): bežné osobné údaje </w:t>
      </w:r>
    </w:p>
    <w:p w14:paraId="17D92F68" w14:textId="77777777" w:rsidR="005F1E04" w:rsidRPr="00325150" w:rsidRDefault="00C05618" w:rsidP="00E001F0">
      <w:pPr>
        <w:spacing w:before="240" w:after="0" w:line="240" w:lineRule="auto"/>
        <w:contextualSpacing/>
        <w:jc w:val="both"/>
        <w:rPr>
          <w:rFonts w:ascii="Times New Roman" w:hAnsi="Times New Roman" w:cs="Times New Roman"/>
          <w:b/>
          <w:color w:val="000000" w:themeColor="text1"/>
        </w:rPr>
      </w:pPr>
      <w:r w:rsidRPr="00325150">
        <w:rPr>
          <w:rFonts w:ascii="Times New Roman" w:hAnsi="Times New Roman" w:cs="Times New Roman"/>
          <w:b/>
          <w:color w:val="000000" w:themeColor="text1"/>
          <w:u w:val="single"/>
        </w:rPr>
        <w:t>Zoznam alebo rozsah osobných údajov</w:t>
      </w:r>
      <w:r w:rsidRPr="00325150">
        <w:rPr>
          <w:rFonts w:ascii="Times New Roman" w:hAnsi="Times New Roman" w:cs="Times New Roman"/>
          <w:b/>
          <w:color w:val="000000" w:themeColor="text1"/>
        </w:rPr>
        <w:t xml:space="preserve">: </w:t>
      </w:r>
    </w:p>
    <w:p w14:paraId="7252FFD5" w14:textId="06A901D2" w:rsidR="005F1E04"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názov organizácie, titul, meno, priezvisko, e-mailová adresa, telefonický kontakt</w:t>
      </w:r>
      <w:r w:rsidR="005F1E04" w:rsidRPr="00325150">
        <w:rPr>
          <w:rFonts w:ascii="Times New Roman" w:hAnsi="Times New Roman" w:cs="Times New Roman"/>
        </w:rPr>
        <w:t xml:space="preserve"> a iné relevantné údaje najmä v rozsahu podľa § 78 Zákona o ochrane osobných údajov</w:t>
      </w:r>
    </w:p>
    <w:p w14:paraId="25EDF962" w14:textId="55B6DB76"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meno, priezvisko, kontaktné údaje, a iné relevantné údaje najmä v rozsahu podľa § 78 Zákona o ochrane osobných údajov</w:t>
      </w:r>
    </w:p>
    <w:p w14:paraId="10307B13" w14:textId="3361DB65"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meno, priezvisko, titul, adresa, pracovné alebo slu</w:t>
      </w:r>
      <w:r w:rsidR="00432172" w:rsidRPr="00325150">
        <w:rPr>
          <w:rFonts w:ascii="Times New Roman" w:hAnsi="Times New Roman" w:cs="Times New Roman"/>
        </w:rPr>
        <w:t>ž</w:t>
      </w:r>
      <w:r w:rsidRPr="00325150">
        <w:rPr>
          <w:rFonts w:ascii="Times New Roman" w:hAnsi="Times New Roman" w:cs="Times New Roman"/>
        </w:rPr>
        <w:t>obné zaradenie, odborn</w:t>
      </w:r>
      <w:r w:rsidR="00432172" w:rsidRPr="00325150">
        <w:rPr>
          <w:rFonts w:ascii="Times New Roman" w:hAnsi="Times New Roman" w:cs="Times New Roman"/>
        </w:rPr>
        <w:t>ý</w:t>
      </w:r>
      <w:r w:rsidRPr="00325150">
        <w:rPr>
          <w:rFonts w:ascii="Times New Roman" w:hAnsi="Times New Roman" w:cs="Times New Roman"/>
        </w:rPr>
        <w:t xml:space="preserve"> </w:t>
      </w:r>
      <w:r w:rsidR="00432172" w:rsidRPr="00325150">
        <w:rPr>
          <w:rFonts w:ascii="Times New Roman" w:hAnsi="Times New Roman" w:cs="Times New Roman"/>
        </w:rPr>
        <w:t>ú</w:t>
      </w:r>
      <w:r w:rsidRPr="00325150">
        <w:rPr>
          <w:rFonts w:ascii="Times New Roman" w:hAnsi="Times New Roman" w:cs="Times New Roman"/>
        </w:rPr>
        <w:t>tvar, miesto v</w:t>
      </w:r>
      <w:r w:rsidR="00432172" w:rsidRPr="00325150">
        <w:rPr>
          <w:rFonts w:ascii="Times New Roman" w:hAnsi="Times New Roman" w:cs="Times New Roman"/>
        </w:rPr>
        <w:t>ý</w:t>
      </w:r>
      <w:r w:rsidRPr="00325150">
        <w:rPr>
          <w:rFonts w:ascii="Times New Roman" w:hAnsi="Times New Roman" w:cs="Times New Roman"/>
        </w:rPr>
        <w:t>konu pr</w:t>
      </w:r>
      <w:r w:rsidR="00432172" w:rsidRPr="00325150">
        <w:rPr>
          <w:rFonts w:ascii="Times New Roman" w:hAnsi="Times New Roman" w:cs="Times New Roman"/>
        </w:rPr>
        <w:t>á</w:t>
      </w:r>
      <w:r w:rsidRPr="00325150">
        <w:rPr>
          <w:rFonts w:ascii="Times New Roman" w:hAnsi="Times New Roman" w:cs="Times New Roman"/>
        </w:rPr>
        <w:t>ce, telef</w:t>
      </w:r>
      <w:r w:rsidR="00432172" w:rsidRPr="00325150">
        <w:rPr>
          <w:rFonts w:ascii="Times New Roman" w:hAnsi="Times New Roman" w:cs="Times New Roman"/>
        </w:rPr>
        <w:t>ó</w:t>
      </w:r>
      <w:r w:rsidRPr="00325150">
        <w:rPr>
          <w:rFonts w:ascii="Times New Roman" w:hAnsi="Times New Roman" w:cs="Times New Roman"/>
        </w:rPr>
        <w:t xml:space="preserve">nne </w:t>
      </w:r>
      <w:r w:rsidR="00432172" w:rsidRPr="00325150">
        <w:rPr>
          <w:rFonts w:ascii="Times New Roman" w:hAnsi="Times New Roman" w:cs="Times New Roman"/>
        </w:rPr>
        <w:t>čí</w:t>
      </w:r>
      <w:r w:rsidRPr="00325150">
        <w:rPr>
          <w:rFonts w:ascii="Times New Roman" w:hAnsi="Times New Roman" w:cs="Times New Roman"/>
        </w:rPr>
        <w:t>slo, e- mailov</w:t>
      </w:r>
      <w:r w:rsidR="00432172" w:rsidRPr="00325150">
        <w:rPr>
          <w:rFonts w:ascii="Times New Roman" w:hAnsi="Times New Roman" w:cs="Times New Roman"/>
        </w:rPr>
        <w:t xml:space="preserve">á </w:t>
      </w:r>
      <w:r w:rsidRPr="00325150">
        <w:rPr>
          <w:rFonts w:ascii="Times New Roman" w:hAnsi="Times New Roman" w:cs="Times New Roman"/>
        </w:rPr>
        <w:t>adresa, identifika</w:t>
      </w:r>
      <w:r w:rsidR="00432172" w:rsidRPr="00325150">
        <w:rPr>
          <w:rFonts w:ascii="Times New Roman" w:hAnsi="Times New Roman" w:cs="Times New Roman"/>
        </w:rPr>
        <w:t>č</w:t>
      </w:r>
      <w:r w:rsidRPr="00325150">
        <w:rPr>
          <w:rFonts w:ascii="Times New Roman" w:hAnsi="Times New Roman" w:cs="Times New Roman"/>
        </w:rPr>
        <w:t xml:space="preserve">né </w:t>
      </w:r>
      <w:r w:rsidR="00432172" w:rsidRPr="00325150">
        <w:rPr>
          <w:rFonts w:ascii="Times New Roman" w:hAnsi="Times New Roman" w:cs="Times New Roman"/>
        </w:rPr>
        <w:t>ú</w:t>
      </w:r>
      <w:r w:rsidRPr="00325150">
        <w:rPr>
          <w:rFonts w:ascii="Times New Roman" w:hAnsi="Times New Roman" w:cs="Times New Roman"/>
        </w:rPr>
        <w:t>daje zamestn</w:t>
      </w:r>
      <w:r w:rsidR="00432172" w:rsidRPr="00325150">
        <w:rPr>
          <w:rFonts w:ascii="Times New Roman" w:hAnsi="Times New Roman" w:cs="Times New Roman"/>
        </w:rPr>
        <w:t>á</w:t>
      </w:r>
      <w:r w:rsidRPr="00325150">
        <w:rPr>
          <w:rFonts w:ascii="Times New Roman" w:hAnsi="Times New Roman" w:cs="Times New Roman"/>
        </w:rPr>
        <w:t>vate</w:t>
      </w:r>
      <w:r w:rsidR="00432172" w:rsidRPr="00325150">
        <w:rPr>
          <w:rFonts w:ascii="Times New Roman" w:hAnsi="Times New Roman" w:cs="Times New Roman"/>
        </w:rPr>
        <w:t>ľ</w:t>
      </w:r>
      <w:r w:rsidRPr="00325150">
        <w:rPr>
          <w:rFonts w:ascii="Times New Roman" w:hAnsi="Times New Roman" w:cs="Times New Roman"/>
        </w:rPr>
        <w:t>a</w:t>
      </w:r>
    </w:p>
    <w:p w14:paraId="6FDD30E9" w14:textId="561DE80B"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Obchodné meno, s</w:t>
      </w:r>
      <w:r w:rsidR="00432172" w:rsidRPr="00325150">
        <w:rPr>
          <w:rFonts w:ascii="Times New Roman" w:hAnsi="Times New Roman" w:cs="Times New Roman"/>
        </w:rPr>
        <w:t>í</w:t>
      </w:r>
      <w:r w:rsidRPr="00325150">
        <w:rPr>
          <w:rFonts w:ascii="Times New Roman" w:hAnsi="Times New Roman" w:cs="Times New Roman"/>
        </w:rPr>
        <w:t>dlo, IČO, tel. kontakt, e-mailov</w:t>
      </w:r>
      <w:r w:rsidR="00432172" w:rsidRPr="00325150">
        <w:rPr>
          <w:rFonts w:ascii="Times New Roman" w:hAnsi="Times New Roman" w:cs="Times New Roman"/>
        </w:rPr>
        <w:t>á</w:t>
      </w:r>
      <w:r w:rsidRPr="00325150">
        <w:rPr>
          <w:rFonts w:ascii="Times New Roman" w:hAnsi="Times New Roman" w:cs="Times New Roman"/>
        </w:rPr>
        <w:t xml:space="preserve"> adresa, </w:t>
      </w:r>
      <w:r w:rsidR="00432172" w:rsidRPr="00325150">
        <w:rPr>
          <w:rFonts w:ascii="Times New Roman" w:hAnsi="Times New Roman" w:cs="Times New Roman"/>
        </w:rPr>
        <w:t>ú</w:t>
      </w:r>
      <w:r w:rsidRPr="00325150">
        <w:rPr>
          <w:rFonts w:ascii="Times New Roman" w:hAnsi="Times New Roman" w:cs="Times New Roman"/>
        </w:rPr>
        <w:t>daje o kontaktnej osobe v rozsahu mena, priezviska a tel. č. alebo e-mailu, fakturačný e-mail klienta</w:t>
      </w:r>
    </w:p>
    <w:p w14:paraId="3EE210A7" w14:textId="77B54C49"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obchodné meno, meno, priezvisko, titul, adresa, pracovné alebo služobné zaradenie, odborný útvar, miesto výkonu práce, telefónne číslo, emailová adresa</w:t>
      </w:r>
    </w:p>
    <w:p w14:paraId="013C8010" w14:textId="545BD625"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obchodné meno, IČO, kontaktná osoba (meno, priezvisko), emailová adresa, pracovná pozícia, telefonický kontak</w:t>
      </w:r>
      <w:r w:rsidR="00432172" w:rsidRPr="00325150">
        <w:rPr>
          <w:rFonts w:ascii="Times New Roman" w:hAnsi="Times New Roman" w:cs="Times New Roman"/>
        </w:rPr>
        <w:t>t</w:t>
      </w:r>
    </w:p>
    <w:p w14:paraId="068B5460" w14:textId="5B915347" w:rsidR="00884138" w:rsidRPr="00325150" w:rsidRDefault="00884138" w:rsidP="00544881">
      <w:pPr>
        <w:pStyle w:val="Odsekzoznamu"/>
        <w:numPr>
          <w:ilvl w:val="0"/>
          <w:numId w:val="24"/>
        </w:numPr>
        <w:spacing w:before="240" w:line="240" w:lineRule="auto"/>
        <w:jc w:val="both"/>
        <w:rPr>
          <w:rFonts w:ascii="Times New Roman" w:hAnsi="Times New Roman" w:cs="Times New Roman"/>
          <w:color w:val="000000" w:themeColor="text1"/>
        </w:rPr>
      </w:pPr>
      <w:r w:rsidRPr="00325150">
        <w:rPr>
          <w:rFonts w:ascii="Times New Roman" w:hAnsi="Times New Roman" w:cs="Times New Roman"/>
        </w:rPr>
        <w:t>obchodné meno, titul, meno, priezvisko, emailová adresa, telefonický kontakt</w:t>
      </w:r>
    </w:p>
    <w:p w14:paraId="7134ADC5" w14:textId="1C428C1E" w:rsidR="00884138" w:rsidRPr="00325150" w:rsidRDefault="00884138" w:rsidP="00544881">
      <w:pPr>
        <w:pStyle w:val="Odsekzoznamu"/>
        <w:numPr>
          <w:ilvl w:val="0"/>
          <w:numId w:val="24"/>
        </w:numPr>
        <w:spacing w:before="240" w:after="0" w:line="240" w:lineRule="auto"/>
        <w:jc w:val="both"/>
        <w:rPr>
          <w:rFonts w:ascii="Times New Roman" w:hAnsi="Times New Roman" w:cs="Times New Roman"/>
          <w:color w:val="000000" w:themeColor="text1"/>
        </w:rPr>
      </w:pPr>
      <w:r w:rsidRPr="00325150">
        <w:rPr>
          <w:rFonts w:ascii="Times New Roman" w:hAnsi="Times New Roman" w:cs="Times New Roman"/>
        </w:rPr>
        <w:t>názov organizácie, titul, meno, priezvisko, emailová adresa, telefonický kontakt, podpis</w:t>
      </w:r>
    </w:p>
    <w:p w14:paraId="6C0F6266" w14:textId="77777777" w:rsidR="00C33928" w:rsidRDefault="00C33928" w:rsidP="00E001F0">
      <w:pPr>
        <w:spacing w:after="0" w:line="240" w:lineRule="auto"/>
        <w:jc w:val="both"/>
        <w:rPr>
          <w:rFonts w:ascii="Times New Roman" w:hAnsi="Times New Roman" w:cs="Times New Roman"/>
          <w:b/>
          <w:bCs/>
          <w:u w:val="single"/>
        </w:rPr>
      </w:pPr>
    </w:p>
    <w:p w14:paraId="7517B562" w14:textId="77777777" w:rsidR="00C33928" w:rsidRDefault="00C33928" w:rsidP="00E001F0">
      <w:pPr>
        <w:spacing w:after="0" w:line="240" w:lineRule="auto"/>
        <w:jc w:val="both"/>
        <w:rPr>
          <w:rFonts w:ascii="Times New Roman" w:hAnsi="Times New Roman" w:cs="Times New Roman"/>
          <w:b/>
          <w:bCs/>
          <w:u w:val="single"/>
        </w:rPr>
      </w:pPr>
    </w:p>
    <w:p w14:paraId="0A728C2C" w14:textId="77777777" w:rsidR="00C33928" w:rsidRDefault="00C33928" w:rsidP="00E001F0">
      <w:pPr>
        <w:spacing w:after="0" w:line="240" w:lineRule="auto"/>
        <w:jc w:val="both"/>
        <w:rPr>
          <w:rFonts w:ascii="Times New Roman" w:hAnsi="Times New Roman" w:cs="Times New Roman"/>
          <w:b/>
          <w:bCs/>
          <w:u w:val="single"/>
        </w:rPr>
      </w:pPr>
    </w:p>
    <w:p w14:paraId="070D515D" w14:textId="77777777" w:rsidR="00C33928" w:rsidRDefault="00C33928" w:rsidP="00E001F0">
      <w:pPr>
        <w:spacing w:after="0" w:line="240" w:lineRule="auto"/>
        <w:jc w:val="both"/>
        <w:rPr>
          <w:rFonts w:ascii="Times New Roman" w:hAnsi="Times New Roman" w:cs="Times New Roman"/>
          <w:b/>
          <w:bCs/>
          <w:u w:val="single"/>
        </w:rPr>
      </w:pPr>
    </w:p>
    <w:p w14:paraId="3D269FF1" w14:textId="67782416" w:rsidR="002B651B" w:rsidRPr="00325150" w:rsidRDefault="005F1E04" w:rsidP="00E001F0">
      <w:pPr>
        <w:spacing w:after="0" w:line="240" w:lineRule="auto"/>
        <w:jc w:val="both"/>
        <w:rPr>
          <w:rFonts w:ascii="Times New Roman" w:hAnsi="Times New Roman" w:cs="Times New Roman"/>
          <w:b/>
          <w:bCs/>
          <w:u w:val="single"/>
        </w:rPr>
      </w:pPr>
      <w:r w:rsidRPr="00325150">
        <w:rPr>
          <w:rFonts w:ascii="Times New Roman" w:hAnsi="Times New Roman" w:cs="Times New Roman"/>
          <w:b/>
          <w:bCs/>
          <w:u w:val="single"/>
        </w:rPr>
        <w:lastRenderedPageBreak/>
        <w:t>Záko</w:t>
      </w:r>
      <w:r w:rsidR="00432172" w:rsidRPr="00325150">
        <w:rPr>
          <w:rFonts w:ascii="Times New Roman" w:hAnsi="Times New Roman" w:cs="Times New Roman"/>
          <w:b/>
          <w:bCs/>
          <w:u w:val="single"/>
        </w:rPr>
        <w:t>nnosť</w:t>
      </w:r>
      <w:r w:rsidRPr="00325150">
        <w:rPr>
          <w:rFonts w:ascii="Times New Roman" w:hAnsi="Times New Roman" w:cs="Times New Roman"/>
          <w:b/>
          <w:bCs/>
          <w:u w:val="single"/>
        </w:rPr>
        <w:t xml:space="preserve"> spracúvania osobných údajov:</w:t>
      </w:r>
    </w:p>
    <w:p w14:paraId="0ABBC782" w14:textId="18E89FC6"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kern w:val="2"/>
        </w:rPr>
        <w:t xml:space="preserve">čl. 6 ods. </w:t>
      </w:r>
      <w:r w:rsidRPr="00325150">
        <w:rPr>
          <w:rFonts w:ascii="Times New Roman" w:hAnsi="Times New Roman" w:cs="Times New Roman"/>
        </w:rPr>
        <w:t>1 písm. f) Nariadenia Európskeho Parlamentu a Rady (EÚ) 2016/679 o ochrane fyzických osôb pri spracúvaní osobných údajov a o voľnom pohybe takýchto údajov, ktorým sa zrušuje smernica 95/46/ES (všeobecné nariadenie o ochrane údajov) - oprávnený záujem</w:t>
      </w:r>
    </w:p>
    <w:p w14:paraId="3E84CCFB" w14:textId="60E18C5C" w:rsidR="00F81B2F"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 6 ods. 1 písm. b) GDPR- plnenie zmluvných a predzmluvných vzťahov (ak zmluvnou stranou je samotná fyzická osoba) Čl. 6 ods. 1 písm. f) GDPR - výkon oprávneného záujmu prevádzkovateľa (ak zmluvnou stranou je PO a v jej mene vystupujú za účelom plnenia zmluvných vzťahov iné FO na základe osobitného oprávneniam alebo ak FO, ktorá je zmluvnou stranou zastupuje iná FO), aby mohol plniť zmluvné a predzmluvné vzťahy, pričom dotknuté osoby takéto spracúvanie môžu primerane očakávať.</w:t>
      </w:r>
    </w:p>
    <w:p w14:paraId="5126C9FF" w14:textId="77777777"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 6 ods. 1 písm. b) všeobecného nariadenia o ochrane údajov – zmluvné a predzmluvné vzťahy.</w:t>
      </w:r>
    </w:p>
    <w:p w14:paraId="2A47291D" w14:textId="35CAA25A"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 6 ods. 1 písm. f) všeobecného nariadenia o ochrane údajov - oprávnený záujem.</w:t>
      </w:r>
    </w:p>
    <w:p w14:paraId="47D27FDC" w14:textId="5983F180"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čl.6 ods. 1 písm. b) Nariadenia Európskeho Parlamentu a Rady (EÚ) 2016/679 o ochrane fyzických osôb pri spracúvaní osobných údajov a o voľnom pohybe takýchto údajov, ktorým sa zrušuje smernica 95/46/ES (všeobecné nariadenie o ochrane údajov) a na základe zákona č. 18/2018 Z. z. o ochrane osobných údajov v znení neskorších predpisov</w:t>
      </w:r>
    </w:p>
    <w:p w14:paraId="21EA8CD2" w14:textId="77777777"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 6 ods. 1 písm. f) Nariadenia Európskeho Parlamentu a Rady (EÚ) 2016/679 o ochrane fyzických osôb pri spracúvaní osobných údajov a o voľnom pohybe takýchto údajov, ktorým sa zrušuje smernica 95/46/ES (všeobecné nariadenie o ochrane údajov) a na základe zákona č. 18/2018 Z. z. o ochrane osobných údajov v znení neskorších predpisov</w:t>
      </w:r>
    </w:p>
    <w:p w14:paraId="2A6A38A4" w14:textId="12881D69" w:rsidR="006A4369"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rPr>
        <w:t>čl. 6 ods. 1 písm. f) Nariadenia Európskeho Parlamentu a Rady (EÚ) 2016/679 o ochrane fyzických osôb pri spracúvaní osobných údajov a o voľnom pohybe takýchto údajov, ktorým sa zrušuje smernica 95/46/ES (všeobecné nariadenie o ochrane údajov) - oprávnený záujem</w:t>
      </w:r>
    </w:p>
    <w:p w14:paraId="27AB7C96" w14:textId="1B6CE4DF" w:rsidR="00B17465" w:rsidRPr="00325150" w:rsidRDefault="006A4369" w:rsidP="00544881">
      <w:pPr>
        <w:pStyle w:val="Odsekzoznamu"/>
        <w:numPr>
          <w:ilvl w:val="0"/>
          <w:numId w:val="35"/>
        </w:numPr>
        <w:spacing w:line="240" w:lineRule="auto"/>
        <w:jc w:val="both"/>
        <w:rPr>
          <w:rFonts w:ascii="Times New Roman" w:hAnsi="Times New Roman" w:cs="Times New Roman"/>
        </w:rPr>
      </w:pPr>
      <w:r w:rsidRPr="00325150">
        <w:rPr>
          <w:rFonts w:ascii="Times New Roman" w:hAnsi="Times New Roman" w:cs="Times New Roman"/>
          <w:kern w:val="2"/>
        </w:rPr>
        <w:t>čl. 6 ods. 1 písm. c) všeobecného nariadenia o ochrane údajov</w:t>
      </w:r>
    </w:p>
    <w:p w14:paraId="5EA2BA80" w14:textId="77777777" w:rsidR="00544881" w:rsidRPr="00325150" w:rsidRDefault="00544881" w:rsidP="00544881">
      <w:pPr>
        <w:pStyle w:val="Predvolen"/>
        <w:spacing w:before="0" w:after="240" w:line="240" w:lineRule="auto"/>
        <w:contextualSpacing/>
        <w:jc w:val="both"/>
        <w:rPr>
          <w:rFonts w:ascii="Times New Roman" w:hAnsi="Times New Roman" w:cs="Times New Roman"/>
          <w:b/>
          <w:bCs/>
          <w:sz w:val="22"/>
          <w:szCs w:val="22"/>
          <w:u w:val="single"/>
        </w:rPr>
      </w:pPr>
    </w:p>
    <w:p w14:paraId="31C99F78" w14:textId="3B95030C" w:rsidR="00C405A3" w:rsidRPr="00325150" w:rsidRDefault="00B17465" w:rsidP="00544881">
      <w:pPr>
        <w:pStyle w:val="Predvolen"/>
        <w:spacing w:before="0" w:after="240" w:line="240" w:lineRule="auto"/>
        <w:contextualSpacing/>
        <w:jc w:val="both"/>
        <w:rPr>
          <w:rFonts w:ascii="Times New Roman" w:hAnsi="Times New Roman" w:cs="Times New Roman"/>
          <w:b/>
          <w:bCs/>
          <w:sz w:val="22"/>
          <w:szCs w:val="22"/>
          <w:u w:val="single"/>
        </w:rPr>
      </w:pPr>
      <w:r w:rsidRPr="00325150">
        <w:rPr>
          <w:rFonts w:ascii="Times New Roman" w:hAnsi="Times New Roman" w:cs="Times New Roman"/>
          <w:b/>
          <w:bCs/>
          <w:sz w:val="22"/>
          <w:szCs w:val="22"/>
          <w:u w:val="single"/>
        </w:rPr>
        <w:t>Zákonná povinnos</w:t>
      </w:r>
      <w:r w:rsidR="00432172" w:rsidRPr="00325150">
        <w:rPr>
          <w:rFonts w:ascii="Times New Roman" w:hAnsi="Times New Roman" w:cs="Times New Roman"/>
          <w:b/>
          <w:bCs/>
          <w:sz w:val="22"/>
          <w:szCs w:val="22"/>
          <w:u w:val="single"/>
        </w:rPr>
        <w:t xml:space="preserve">ť </w:t>
      </w:r>
      <w:r w:rsidRPr="00325150">
        <w:rPr>
          <w:rFonts w:ascii="Times New Roman" w:hAnsi="Times New Roman" w:cs="Times New Roman"/>
          <w:b/>
          <w:bCs/>
          <w:sz w:val="22"/>
          <w:szCs w:val="22"/>
          <w:u w:val="single"/>
        </w:rPr>
        <w:t>spracúvania osobných údajov:</w:t>
      </w:r>
    </w:p>
    <w:p w14:paraId="73B27E27" w14:textId="2935D7A9" w:rsidR="00C405A3" w:rsidRPr="00325150" w:rsidRDefault="00C405A3" w:rsidP="00544881">
      <w:pPr>
        <w:pStyle w:val="Predvolen"/>
        <w:spacing w:before="0" w:after="240" w:line="240" w:lineRule="auto"/>
        <w:contextualSpacing/>
        <w:jc w:val="both"/>
        <w:rPr>
          <w:rFonts w:ascii="Times New Roman" w:hAnsi="Times New Roman" w:cs="Times New Roman"/>
          <w:b/>
          <w:bCs/>
          <w:sz w:val="22"/>
          <w:szCs w:val="22"/>
          <w:u w:val="single"/>
        </w:rPr>
      </w:pPr>
      <w:r w:rsidRPr="00325150">
        <w:rPr>
          <w:rFonts w:ascii="Times New Roman" w:hAnsi="Times New Roman" w:cs="Times New Roman"/>
          <w:sz w:val="22"/>
          <w:szCs w:val="22"/>
          <w:u w:val="single"/>
        </w:rPr>
        <w:t xml:space="preserve">V účeloch uvedených v bodoch a) </w:t>
      </w:r>
      <w:r w:rsidR="00776987">
        <w:rPr>
          <w:rFonts w:ascii="Times New Roman" w:hAnsi="Times New Roman" w:cs="Times New Roman"/>
          <w:sz w:val="22"/>
          <w:szCs w:val="22"/>
          <w:u w:val="single"/>
        </w:rPr>
        <w:t>– g)</w:t>
      </w:r>
      <w:r w:rsidRPr="00325150">
        <w:rPr>
          <w:rFonts w:ascii="Times New Roman" w:hAnsi="Times New Roman" w:cs="Times New Roman"/>
          <w:sz w:val="22"/>
          <w:szCs w:val="22"/>
          <w:u w:val="single"/>
        </w:rPr>
        <w:t>:</w:t>
      </w:r>
    </w:p>
    <w:p w14:paraId="12AA7C35" w14:textId="5B8906CC" w:rsidR="000F0ACD" w:rsidRPr="00325150" w:rsidRDefault="000F0ACD" w:rsidP="00544881">
      <w:pPr>
        <w:pStyle w:val="Predvolen"/>
        <w:numPr>
          <w:ilvl w:val="0"/>
          <w:numId w:val="41"/>
        </w:numPr>
        <w:spacing w:before="0" w:after="240" w:line="240" w:lineRule="auto"/>
        <w:contextualSpacing/>
        <w:jc w:val="both"/>
        <w:rPr>
          <w:rFonts w:ascii="Times New Roman" w:hAnsi="Times New Roman" w:cs="Times New Roman"/>
          <w:sz w:val="22"/>
          <w:szCs w:val="22"/>
        </w:rPr>
      </w:pPr>
      <w:r w:rsidRPr="00325150">
        <w:rPr>
          <w:rFonts w:ascii="Times New Roman" w:hAnsi="Times New Roman" w:cs="Times New Roman"/>
          <w:sz w:val="22"/>
          <w:szCs w:val="22"/>
        </w:rPr>
        <w:t>Sprac</w:t>
      </w:r>
      <w:r w:rsidR="00432172" w:rsidRPr="00325150">
        <w:rPr>
          <w:rFonts w:ascii="Times New Roman" w:hAnsi="Times New Roman" w:cs="Times New Roman"/>
          <w:sz w:val="22"/>
          <w:szCs w:val="22"/>
        </w:rPr>
        <w:t>ú</w:t>
      </w:r>
      <w:r w:rsidRPr="00325150">
        <w:rPr>
          <w:rFonts w:ascii="Times New Roman" w:hAnsi="Times New Roman" w:cs="Times New Roman"/>
          <w:sz w:val="22"/>
          <w:szCs w:val="22"/>
        </w:rPr>
        <w:t>vanie osobn</w:t>
      </w:r>
      <w:r w:rsidR="00432172" w:rsidRPr="00325150">
        <w:rPr>
          <w:rFonts w:ascii="Times New Roman" w:hAnsi="Times New Roman" w:cs="Times New Roman"/>
          <w:sz w:val="22"/>
          <w:szCs w:val="22"/>
        </w:rPr>
        <w:t>ý</w:t>
      </w:r>
      <w:r w:rsidRPr="00325150">
        <w:rPr>
          <w:rFonts w:ascii="Times New Roman" w:hAnsi="Times New Roman" w:cs="Times New Roman"/>
          <w:sz w:val="22"/>
          <w:szCs w:val="22"/>
        </w:rPr>
        <w:t xml:space="preserve">ch </w:t>
      </w:r>
      <w:r w:rsidR="00432172" w:rsidRPr="00325150">
        <w:rPr>
          <w:rFonts w:ascii="Times New Roman" w:hAnsi="Times New Roman" w:cs="Times New Roman"/>
          <w:sz w:val="22"/>
          <w:szCs w:val="22"/>
        </w:rPr>
        <w:t>ú</w:t>
      </w:r>
      <w:r w:rsidRPr="00325150">
        <w:rPr>
          <w:rFonts w:ascii="Times New Roman" w:hAnsi="Times New Roman" w:cs="Times New Roman"/>
          <w:sz w:val="22"/>
          <w:szCs w:val="22"/>
        </w:rPr>
        <w:t>dajov na z</w:t>
      </w:r>
      <w:r w:rsidR="00432172" w:rsidRPr="00325150">
        <w:rPr>
          <w:rFonts w:ascii="Times New Roman" w:hAnsi="Times New Roman" w:cs="Times New Roman"/>
          <w:sz w:val="22"/>
          <w:szCs w:val="22"/>
        </w:rPr>
        <w:t>á</w:t>
      </w:r>
      <w:r w:rsidRPr="00325150">
        <w:rPr>
          <w:rFonts w:ascii="Times New Roman" w:hAnsi="Times New Roman" w:cs="Times New Roman"/>
          <w:sz w:val="22"/>
          <w:szCs w:val="22"/>
        </w:rPr>
        <w:t>klade osobit</w:t>
      </w:r>
      <w:r w:rsidR="00432172" w:rsidRPr="00325150">
        <w:rPr>
          <w:rFonts w:ascii="Times New Roman" w:hAnsi="Times New Roman" w:cs="Times New Roman"/>
          <w:sz w:val="22"/>
          <w:szCs w:val="22"/>
        </w:rPr>
        <w:t>é</w:t>
      </w:r>
      <w:r w:rsidRPr="00325150">
        <w:rPr>
          <w:rFonts w:ascii="Times New Roman" w:hAnsi="Times New Roman" w:cs="Times New Roman"/>
          <w:sz w:val="22"/>
          <w:szCs w:val="22"/>
        </w:rPr>
        <w:t>ho pr</w:t>
      </w:r>
      <w:r w:rsidR="00432172" w:rsidRPr="00325150">
        <w:rPr>
          <w:rFonts w:ascii="Times New Roman" w:hAnsi="Times New Roman" w:cs="Times New Roman"/>
          <w:sz w:val="22"/>
          <w:szCs w:val="22"/>
        </w:rPr>
        <w:t>á</w:t>
      </w:r>
      <w:r w:rsidRPr="00325150">
        <w:rPr>
          <w:rFonts w:ascii="Times New Roman" w:hAnsi="Times New Roman" w:cs="Times New Roman"/>
          <w:sz w:val="22"/>
          <w:szCs w:val="22"/>
        </w:rPr>
        <w:t>vneho predpisu sa nevykon</w:t>
      </w:r>
      <w:r w:rsidR="00432172" w:rsidRPr="00325150">
        <w:rPr>
          <w:rFonts w:ascii="Times New Roman" w:hAnsi="Times New Roman" w:cs="Times New Roman"/>
          <w:sz w:val="22"/>
          <w:szCs w:val="22"/>
        </w:rPr>
        <w:t>á</w:t>
      </w:r>
      <w:r w:rsidRPr="00325150">
        <w:rPr>
          <w:rFonts w:ascii="Times New Roman" w:hAnsi="Times New Roman" w:cs="Times New Roman"/>
          <w:sz w:val="22"/>
          <w:szCs w:val="22"/>
        </w:rPr>
        <w:t>va</w:t>
      </w:r>
    </w:p>
    <w:p w14:paraId="31F49FFB" w14:textId="77777777" w:rsidR="00655717" w:rsidRPr="00325150" w:rsidRDefault="00655717" w:rsidP="00544881">
      <w:pPr>
        <w:pStyle w:val="Predvolen"/>
        <w:spacing w:before="0" w:after="240" w:line="240" w:lineRule="auto"/>
        <w:contextualSpacing/>
        <w:jc w:val="both"/>
        <w:rPr>
          <w:rFonts w:ascii="Times New Roman" w:hAnsi="Times New Roman" w:cs="Times New Roman"/>
          <w:bCs/>
          <w:sz w:val="22"/>
          <w:szCs w:val="22"/>
          <w:u w:val="single"/>
        </w:rPr>
      </w:pPr>
    </w:p>
    <w:p w14:paraId="2799F039" w14:textId="454F135F" w:rsidR="00655717" w:rsidRPr="00325150" w:rsidRDefault="00655717" w:rsidP="00544881">
      <w:pPr>
        <w:pStyle w:val="Predvolen"/>
        <w:spacing w:before="0" w:after="240" w:line="240" w:lineRule="auto"/>
        <w:contextualSpacing/>
        <w:jc w:val="both"/>
        <w:rPr>
          <w:rFonts w:ascii="Times New Roman" w:hAnsi="Times New Roman" w:cs="Times New Roman"/>
          <w:sz w:val="22"/>
          <w:szCs w:val="22"/>
          <w:u w:val="single"/>
        </w:rPr>
      </w:pPr>
      <w:r w:rsidRPr="00325150">
        <w:rPr>
          <w:rFonts w:ascii="Times New Roman" w:hAnsi="Times New Roman" w:cs="Times New Roman"/>
          <w:sz w:val="22"/>
          <w:szCs w:val="22"/>
          <w:u w:val="single"/>
        </w:rPr>
        <w:t>V účely uvedenom v bode h):</w:t>
      </w:r>
    </w:p>
    <w:p w14:paraId="74B0BC14" w14:textId="0E0C85FF" w:rsidR="00655717" w:rsidRPr="00325150" w:rsidRDefault="000F0ACD" w:rsidP="00544881">
      <w:pPr>
        <w:pStyle w:val="Predvolen"/>
        <w:numPr>
          <w:ilvl w:val="0"/>
          <w:numId w:val="40"/>
        </w:numPr>
        <w:spacing w:before="0" w:after="240" w:line="240" w:lineRule="auto"/>
        <w:contextualSpacing/>
        <w:jc w:val="both"/>
        <w:rPr>
          <w:rFonts w:ascii="Times New Roman" w:hAnsi="Times New Roman" w:cs="Times New Roman"/>
          <w:kern w:val="2"/>
          <w:sz w:val="22"/>
          <w:szCs w:val="22"/>
        </w:rPr>
      </w:pPr>
      <w:r w:rsidRPr="00325150">
        <w:rPr>
          <w:rFonts w:ascii="Times New Roman" w:hAnsi="Times New Roman" w:cs="Times New Roman"/>
          <w:kern w:val="2"/>
          <w:sz w:val="22"/>
          <w:szCs w:val="22"/>
        </w:rPr>
        <w:t>Zákon č. 222/2004 Z. z. o dani z pridanej hodnoty v znení neskorších predpisov;</w:t>
      </w:r>
    </w:p>
    <w:p w14:paraId="193F4047" w14:textId="117D344C" w:rsidR="00655717" w:rsidRPr="00325150" w:rsidRDefault="000F0ACD" w:rsidP="00544881">
      <w:pPr>
        <w:pStyle w:val="Predvolen"/>
        <w:numPr>
          <w:ilvl w:val="0"/>
          <w:numId w:val="40"/>
        </w:numPr>
        <w:spacing w:before="0" w:after="240" w:line="240" w:lineRule="auto"/>
        <w:contextualSpacing/>
        <w:jc w:val="both"/>
        <w:rPr>
          <w:rFonts w:ascii="Times New Roman" w:hAnsi="Times New Roman" w:cs="Times New Roman"/>
          <w:kern w:val="2"/>
          <w:sz w:val="22"/>
          <w:szCs w:val="22"/>
        </w:rPr>
      </w:pPr>
      <w:r w:rsidRPr="00325150">
        <w:rPr>
          <w:rFonts w:ascii="Times New Roman" w:hAnsi="Times New Roman" w:cs="Times New Roman"/>
          <w:kern w:val="2"/>
          <w:sz w:val="22"/>
          <w:szCs w:val="22"/>
        </w:rPr>
        <w:t xml:space="preserve">Zákon č. 431/2002 Z. z. o účtovníctve; </w:t>
      </w:r>
    </w:p>
    <w:p w14:paraId="41347FDC" w14:textId="14974D95" w:rsidR="000F0ACD" w:rsidRPr="00325150" w:rsidRDefault="000F0ACD" w:rsidP="00E001F0">
      <w:pPr>
        <w:pStyle w:val="Predvolen"/>
        <w:numPr>
          <w:ilvl w:val="0"/>
          <w:numId w:val="40"/>
        </w:numPr>
        <w:spacing w:before="0" w:after="240" w:line="240" w:lineRule="auto"/>
        <w:contextualSpacing/>
        <w:jc w:val="both"/>
        <w:rPr>
          <w:rFonts w:ascii="Times New Roman" w:hAnsi="Times New Roman" w:cs="Times New Roman"/>
          <w:bCs/>
          <w:sz w:val="22"/>
          <w:szCs w:val="22"/>
          <w:u w:val="single"/>
        </w:rPr>
      </w:pPr>
      <w:r w:rsidRPr="00325150">
        <w:rPr>
          <w:rFonts w:ascii="Times New Roman" w:hAnsi="Times New Roman" w:cs="Times New Roman"/>
          <w:kern w:val="2"/>
          <w:sz w:val="22"/>
          <w:szCs w:val="22"/>
        </w:rPr>
        <w:t>Zákon č. 595/2003 Z. z. o dani z príjmov</w:t>
      </w:r>
      <w:r w:rsidRPr="00325150">
        <w:rPr>
          <w:rFonts w:ascii="Times New Roman" w:eastAsia="Times New Roman" w:hAnsi="Times New Roman" w:cs="Times New Roman"/>
          <w:b/>
          <w:sz w:val="22"/>
          <w:szCs w:val="22"/>
          <w:u w:val="single"/>
          <w:lang w:eastAsia="zh-CN"/>
        </w:rPr>
        <w:t xml:space="preserve"> </w:t>
      </w:r>
    </w:p>
    <w:p w14:paraId="3C128BAB" w14:textId="7CCF8BD6" w:rsidR="003C4333" w:rsidRPr="00325150" w:rsidRDefault="003C4333" w:rsidP="00544881">
      <w:pPr>
        <w:suppressAutoHyphens/>
        <w:spacing w:after="0" w:line="240" w:lineRule="auto"/>
        <w:rPr>
          <w:rFonts w:ascii="Times New Roman" w:eastAsia="Times New Roman" w:hAnsi="Times New Roman" w:cs="Times New Roman"/>
          <w:b/>
          <w:u w:val="single"/>
          <w:lang w:eastAsia="zh-CN"/>
        </w:rPr>
      </w:pPr>
      <w:r w:rsidRPr="00325150">
        <w:rPr>
          <w:rFonts w:ascii="Times New Roman" w:eastAsia="Times New Roman" w:hAnsi="Times New Roman" w:cs="Times New Roman"/>
          <w:b/>
          <w:u w:val="single"/>
          <w:lang w:eastAsia="zh-CN"/>
        </w:rPr>
        <w:t xml:space="preserve">Identifikácia  </w:t>
      </w:r>
      <w:r w:rsidRPr="00325150">
        <w:rPr>
          <w:rFonts w:ascii="Times New Roman" w:eastAsia="Times New Roman" w:hAnsi="Times New Roman" w:cs="Times New Roman"/>
          <w:b/>
          <w:bCs/>
          <w:u w:val="single"/>
          <w:lang w:eastAsia="zh-CN"/>
        </w:rPr>
        <w:t>príjemcu</w:t>
      </w:r>
      <w:r w:rsidRPr="00325150">
        <w:rPr>
          <w:rFonts w:ascii="Times New Roman" w:eastAsia="Times New Roman" w:hAnsi="Times New Roman" w:cs="Times New Roman"/>
          <w:b/>
          <w:u w:val="single"/>
          <w:lang w:eastAsia="zh-CN"/>
        </w:rPr>
        <w:t xml:space="preserve">  alebo  kategórie príjemcu:</w:t>
      </w:r>
      <w:r w:rsidR="003F248F" w:rsidRPr="00325150">
        <w:rPr>
          <w:rFonts w:ascii="Times New Roman" w:eastAsia="Times New Roman" w:hAnsi="Times New Roman" w:cs="Times New Roman"/>
          <w:b/>
          <w:u w:val="single"/>
          <w:lang w:eastAsia="zh-CN"/>
        </w:rPr>
        <w:t xml:space="preserve"> </w:t>
      </w:r>
    </w:p>
    <w:p w14:paraId="08823906" w14:textId="0C9EC84F" w:rsidR="00FD41AD" w:rsidRPr="00325150" w:rsidRDefault="00FD41AD" w:rsidP="00544881">
      <w:pPr>
        <w:spacing w:line="240" w:lineRule="auto"/>
        <w:rPr>
          <w:rFonts w:ascii="Times New Roman" w:hAnsi="Times New Roman" w:cs="Times New Roman"/>
          <w:u w:val="single"/>
        </w:rPr>
      </w:pPr>
      <w:r w:rsidRPr="00325150">
        <w:rPr>
          <w:rFonts w:ascii="Times New Roman" w:hAnsi="Times New Roman" w:cs="Times New Roman"/>
          <w:u w:val="single"/>
        </w:rPr>
        <w:t>V účeloch uvedených v bodoch a)</w:t>
      </w:r>
      <w:r w:rsidR="00776987">
        <w:rPr>
          <w:rFonts w:ascii="Times New Roman" w:hAnsi="Times New Roman" w:cs="Times New Roman"/>
          <w:u w:val="single"/>
        </w:rPr>
        <w:t xml:space="preserve">, </w:t>
      </w:r>
      <w:r w:rsidRPr="00325150">
        <w:rPr>
          <w:rFonts w:ascii="Times New Roman" w:hAnsi="Times New Roman" w:cs="Times New Roman"/>
          <w:u w:val="single"/>
        </w:rPr>
        <w:t>b)</w:t>
      </w:r>
      <w:r w:rsidR="00776987">
        <w:rPr>
          <w:rFonts w:ascii="Times New Roman" w:hAnsi="Times New Roman" w:cs="Times New Roman"/>
          <w:u w:val="single"/>
        </w:rPr>
        <w:t xml:space="preserve">, </w:t>
      </w:r>
      <w:r w:rsidR="00C405A3" w:rsidRPr="00325150">
        <w:rPr>
          <w:rFonts w:ascii="Times New Roman" w:hAnsi="Times New Roman" w:cs="Times New Roman"/>
          <w:u w:val="single"/>
        </w:rPr>
        <w:t>f)</w:t>
      </w:r>
      <w:r w:rsidR="00776987">
        <w:rPr>
          <w:rFonts w:ascii="Times New Roman" w:hAnsi="Times New Roman" w:cs="Times New Roman"/>
          <w:u w:val="single"/>
        </w:rPr>
        <w:t xml:space="preserve">, </w:t>
      </w:r>
      <w:r w:rsidR="00C405A3" w:rsidRPr="00325150">
        <w:rPr>
          <w:rFonts w:ascii="Times New Roman" w:hAnsi="Times New Roman" w:cs="Times New Roman"/>
          <w:u w:val="single"/>
        </w:rPr>
        <w:t>g)</w:t>
      </w:r>
      <w:r w:rsidRPr="00325150">
        <w:rPr>
          <w:rFonts w:ascii="Times New Roman" w:hAnsi="Times New Roman" w:cs="Times New Roman"/>
          <w:u w:val="single"/>
        </w:rPr>
        <w:t>:</w:t>
      </w:r>
    </w:p>
    <w:p w14:paraId="362C870D" w14:textId="5D5ECBC2" w:rsidR="00432172" w:rsidRPr="00325150" w:rsidRDefault="00432172" w:rsidP="00544881">
      <w:pPr>
        <w:pStyle w:val="Odsekzoznamu"/>
        <w:numPr>
          <w:ilvl w:val="0"/>
          <w:numId w:val="38"/>
        </w:numPr>
        <w:spacing w:after="0" w:line="240" w:lineRule="auto"/>
        <w:ind w:right="-428"/>
        <w:jc w:val="both"/>
        <w:rPr>
          <w:rFonts w:ascii="Times New Roman" w:hAnsi="Times New Roman" w:cs="Times New Roman"/>
          <w:b/>
          <w:bCs/>
        </w:rPr>
      </w:pPr>
      <w:r w:rsidRPr="00325150">
        <w:rPr>
          <w:rFonts w:ascii="Times New Roman" w:hAnsi="Times New Roman" w:cs="Times New Roman"/>
        </w:rPr>
        <w:t>poskytovateľ domény s názvom „</w:t>
      </w:r>
      <w:proofErr w:type="spellStart"/>
      <w:r w:rsidRPr="00325150">
        <w:rPr>
          <w:rFonts w:ascii="Times New Roman" w:hAnsi="Times New Roman" w:cs="Times New Roman"/>
        </w:rPr>
        <w:t>sk</w:t>
      </w:r>
      <w:proofErr w:type="spellEnd"/>
      <w:r w:rsidRPr="00325150">
        <w:rPr>
          <w:rFonts w:ascii="Times New Roman" w:hAnsi="Times New Roman" w:cs="Times New Roman"/>
        </w:rPr>
        <w:t xml:space="preserve">“ </w:t>
      </w:r>
      <w:r w:rsidR="00D722F2" w:rsidRPr="00325150">
        <w:rPr>
          <w:rFonts w:ascii="Times New Roman" w:hAnsi="Times New Roman" w:cs="Times New Roman"/>
        </w:rPr>
        <w:t xml:space="preserve">a </w:t>
      </w:r>
      <w:proofErr w:type="spellStart"/>
      <w:r w:rsidRPr="00325150">
        <w:rPr>
          <w:rFonts w:ascii="Times New Roman" w:hAnsi="Times New Roman" w:cs="Times New Roman"/>
        </w:rPr>
        <w:t>mailhostingu</w:t>
      </w:r>
      <w:proofErr w:type="spellEnd"/>
      <w:r w:rsidRPr="00325150">
        <w:rPr>
          <w:rFonts w:ascii="Times New Roman" w:hAnsi="Times New Roman" w:cs="Times New Roman"/>
        </w:rPr>
        <w:t xml:space="preserve"> </w:t>
      </w:r>
    </w:p>
    <w:p w14:paraId="19B54997" w14:textId="3957A1F4" w:rsidR="00432172" w:rsidRPr="00325150" w:rsidRDefault="00432172" w:rsidP="00544881">
      <w:pPr>
        <w:pStyle w:val="Odsekzoznamu"/>
        <w:numPr>
          <w:ilvl w:val="0"/>
          <w:numId w:val="38"/>
        </w:numPr>
        <w:spacing w:after="0" w:line="240" w:lineRule="auto"/>
        <w:ind w:right="-428"/>
        <w:jc w:val="both"/>
        <w:rPr>
          <w:rFonts w:ascii="Times New Roman" w:hAnsi="Times New Roman" w:cs="Times New Roman"/>
          <w:b/>
          <w:bCs/>
        </w:rPr>
      </w:pPr>
      <w:r w:rsidRPr="00325150">
        <w:rPr>
          <w:rFonts w:ascii="Times New Roman" w:hAnsi="Times New Roman" w:cs="Times New Roman"/>
        </w:rPr>
        <w:t xml:space="preserve">poskytovateľ </w:t>
      </w:r>
      <w:r w:rsidR="00524F6C" w:rsidRPr="00325150">
        <w:rPr>
          <w:rFonts w:ascii="Times New Roman" w:hAnsi="Times New Roman" w:cs="Times New Roman"/>
        </w:rPr>
        <w:t>fakturačného software</w:t>
      </w:r>
    </w:p>
    <w:p w14:paraId="68A29950" w14:textId="406217C0" w:rsidR="00432172" w:rsidRPr="00325150" w:rsidRDefault="00432172" w:rsidP="00544881">
      <w:pPr>
        <w:pStyle w:val="Odsekzoznamu"/>
        <w:numPr>
          <w:ilvl w:val="0"/>
          <w:numId w:val="38"/>
        </w:numPr>
        <w:spacing w:after="0" w:line="240" w:lineRule="auto"/>
        <w:ind w:right="-428"/>
        <w:jc w:val="both"/>
        <w:rPr>
          <w:rFonts w:ascii="Times New Roman" w:hAnsi="Times New Roman" w:cs="Times New Roman"/>
          <w:b/>
          <w:bCs/>
        </w:rPr>
      </w:pPr>
      <w:r w:rsidRPr="00325150">
        <w:rPr>
          <w:rFonts w:ascii="Times New Roman" w:hAnsi="Times New Roman" w:cs="Times New Roman"/>
          <w:color w:val="000000" w:themeColor="text1"/>
        </w:rPr>
        <w:t>p</w:t>
      </w:r>
      <w:r w:rsidRPr="00325150">
        <w:rPr>
          <w:rFonts w:ascii="Times New Roman" w:hAnsi="Times New Roman" w:cs="Times New Roman"/>
        </w:rPr>
        <w:t>oskytovateľ služieb verejnej mobilnej siete</w:t>
      </w:r>
    </w:p>
    <w:p w14:paraId="7848F0B2" w14:textId="3F4E8761" w:rsidR="00432172" w:rsidRPr="00325150" w:rsidRDefault="00270FBB" w:rsidP="00544881">
      <w:pPr>
        <w:pStyle w:val="Odsekzoznamu"/>
        <w:numPr>
          <w:ilvl w:val="0"/>
          <w:numId w:val="38"/>
        </w:numPr>
        <w:spacing w:after="0" w:line="240" w:lineRule="auto"/>
        <w:ind w:right="-428"/>
        <w:jc w:val="both"/>
        <w:rPr>
          <w:rFonts w:ascii="Times New Roman" w:hAnsi="Times New Roman" w:cs="Times New Roman"/>
          <w:b/>
          <w:bCs/>
        </w:rPr>
      </w:pPr>
      <w:r w:rsidRPr="00325150">
        <w:rPr>
          <w:rFonts w:ascii="Times New Roman" w:hAnsi="Times New Roman" w:cs="Times New Roman"/>
        </w:rPr>
        <w:t>p</w:t>
      </w:r>
      <w:r w:rsidR="00432172" w:rsidRPr="00325150">
        <w:rPr>
          <w:rFonts w:ascii="Times New Roman" w:hAnsi="Times New Roman" w:cs="Times New Roman"/>
        </w:rPr>
        <w:t>oskytovateľ dátových služieb</w:t>
      </w:r>
    </w:p>
    <w:p w14:paraId="253E4C8F" w14:textId="77777777" w:rsidR="00544881" w:rsidRPr="00325150" w:rsidRDefault="00544881" w:rsidP="00544881">
      <w:pPr>
        <w:pStyle w:val="Odsekzoznamu"/>
        <w:spacing w:after="0" w:line="240" w:lineRule="auto"/>
        <w:ind w:right="-428"/>
        <w:jc w:val="both"/>
        <w:rPr>
          <w:rFonts w:ascii="Times New Roman" w:hAnsi="Times New Roman" w:cs="Times New Roman"/>
          <w:b/>
          <w:bCs/>
        </w:rPr>
      </w:pPr>
    </w:p>
    <w:p w14:paraId="1E098F69" w14:textId="7EED09B7" w:rsidR="00FD41AD" w:rsidRPr="00325150" w:rsidRDefault="00FD41AD" w:rsidP="00544881">
      <w:pPr>
        <w:spacing w:line="240" w:lineRule="auto"/>
        <w:rPr>
          <w:rFonts w:ascii="Times New Roman" w:hAnsi="Times New Roman" w:cs="Times New Roman"/>
          <w:u w:val="single"/>
        </w:rPr>
      </w:pPr>
      <w:r w:rsidRPr="00325150">
        <w:rPr>
          <w:rFonts w:ascii="Times New Roman" w:hAnsi="Times New Roman" w:cs="Times New Roman"/>
          <w:u w:val="single"/>
        </w:rPr>
        <w:t>V účeloch uvedených v bodoch  c)</w:t>
      </w:r>
      <w:r w:rsidR="00432172" w:rsidRPr="00325150">
        <w:rPr>
          <w:rFonts w:ascii="Times New Roman" w:hAnsi="Times New Roman" w:cs="Times New Roman"/>
          <w:u w:val="single"/>
        </w:rPr>
        <w:t xml:space="preserve">, </w:t>
      </w:r>
      <w:r w:rsidRPr="00325150">
        <w:rPr>
          <w:rFonts w:ascii="Times New Roman" w:hAnsi="Times New Roman" w:cs="Times New Roman"/>
          <w:u w:val="single"/>
        </w:rPr>
        <w:t>d)</w:t>
      </w:r>
      <w:r w:rsidR="00432172" w:rsidRPr="00325150">
        <w:rPr>
          <w:rFonts w:ascii="Times New Roman" w:hAnsi="Times New Roman" w:cs="Times New Roman"/>
          <w:u w:val="single"/>
        </w:rPr>
        <w:t xml:space="preserve">, </w:t>
      </w:r>
      <w:r w:rsidRPr="00325150">
        <w:rPr>
          <w:rFonts w:ascii="Times New Roman" w:hAnsi="Times New Roman" w:cs="Times New Roman"/>
          <w:u w:val="single"/>
        </w:rPr>
        <w:t>e)</w:t>
      </w:r>
      <w:r w:rsidR="00432172" w:rsidRPr="00325150">
        <w:rPr>
          <w:rFonts w:ascii="Times New Roman" w:hAnsi="Times New Roman" w:cs="Times New Roman"/>
          <w:u w:val="single"/>
        </w:rPr>
        <w:t>, h)</w:t>
      </w:r>
      <w:r w:rsidRPr="00325150">
        <w:rPr>
          <w:rFonts w:ascii="Times New Roman" w:hAnsi="Times New Roman" w:cs="Times New Roman"/>
          <w:u w:val="single"/>
        </w:rPr>
        <w:t>:</w:t>
      </w:r>
    </w:p>
    <w:p w14:paraId="642569D7" w14:textId="4FB42ED7" w:rsidR="00FD41AD" w:rsidRPr="00325150" w:rsidRDefault="00C405A3" w:rsidP="00544881">
      <w:pPr>
        <w:pStyle w:val="Odsekzoznamu"/>
        <w:numPr>
          <w:ilvl w:val="0"/>
          <w:numId w:val="39"/>
        </w:numPr>
        <w:spacing w:line="240" w:lineRule="auto"/>
        <w:rPr>
          <w:rFonts w:ascii="Times New Roman" w:hAnsi="Times New Roman" w:cs="Times New Roman"/>
        </w:rPr>
      </w:pPr>
      <w:r w:rsidRPr="00325150">
        <w:rPr>
          <w:rFonts w:ascii="Times New Roman" w:hAnsi="Times New Roman" w:cs="Times New Roman"/>
        </w:rPr>
        <w:t>Osobné údaje sa neposkytujú žiadnym ďalším príjemcom</w:t>
      </w:r>
    </w:p>
    <w:p w14:paraId="07492B78" w14:textId="5EFC41EE" w:rsidR="00217D70" w:rsidRPr="00325150" w:rsidRDefault="00217D70" w:rsidP="00544881">
      <w:pPr>
        <w:suppressAutoHyphens/>
        <w:spacing w:after="0" w:line="240" w:lineRule="auto"/>
        <w:contextualSpacing/>
        <w:jc w:val="both"/>
        <w:rPr>
          <w:rFonts w:ascii="Times New Roman" w:eastAsia="Times New Roman" w:hAnsi="Times New Roman" w:cs="Times New Roman"/>
          <w:b/>
          <w:bCs/>
          <w:u w:val="single"/>
          <w:lang w:eastAsia="sk-SK"/>
        </w:rPr>
      </w:pPr>
      <w:r w:rsidRPr="00325150">
        <w:rPr>
          <w:rFonts w:ascii="Times New Roman" w:eastAsia="Times New Roman" w:hAnsi="Times New Roman" w:cs="Times New Roman"/>
          <w:b/>
          <w:bCs/>
          <w:u w:val="single"/>
          <w:lang w:eastAsia="sk-SK"/>
        </w:rPr>
        <w:t xml:space="preserve">Iný oprávnený subjekt: </w:t>
      </w:r>
    </w:p>
    <w:p w14:paraId="1069D8E3" w14:textId="2EABFCB9" w:rsidR="00676968" w:rsidRPr="00325150" w:rsidRDefault="00217D70" w:rsidP="004326DA">
      <w:pPr>
        <w:spacing w:line="240" w:lineRule="auto"/>
        <w:jc w:val="both"/>
        <w:rPr>
          <w:rFonts w:ascii="Times New Roman" w:hAnsi="Times New Roman" w:cs="Times New Roman"/>
        </w:rPr>
      </w:pPr>
      <w:r w:rsidRPr="00325150">
        <w:rPr>
          <w:rFonts w:ascii="Times New Roman" w:hAnsi="Times New Roman" w:cs="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73B27561" w14:textId="77777777" w:rsidR="00DE02DC" w:rsidRPr="00325150" w:rsidRDefault="00DE02DC" w:rsidP="00544881">
      <w:pPr>
        <w:spacing w:after="0" w:line="240" w:lineRule="auto"/>
        <w:rPr>
          <w:rFonts w:ascii="Times New Roman" w:hAnsi="Times New Roman" w:cs="Times New Roman"/>
          <w:b/>
          <w:u w:val="single"/>
        </w:rPr>
      </w:pPr>
      <w:r w:rsidRPr="00325150">
        <w:rPr>
          <w:rFonts w:ascii="Times New Roman" w:hAnsi="Times New Roman" w:cs="Times New Roman"/>
          <w:b/>
          <w:u w:val="single"/>
        </w:rPr>
        <w:t xml:space="preserve">- do tretích krajín </w:t>
      </w:r>
    </w:p>
    <w:p w14:paraId="204DEF18" w14:textId="7497CB81" w:rsidR="00DE02DC" w:rsidRPr="00325150" w:rsidRDefault="00DE02DC" w:rsidP="00544881">
      <w:pPr>
        <w:spacing w:line="240" w:lineRule="auto"/>
        <w:rPr>
          <w:rFonts w:ascii="Times New Roman" w:hAnsi="Times New Roman" w:cs="Times New Roman"/>
        </w:rPr>
      </w:pPr>
      <w:r w:rsidRPr="00325150">
        <w:rPr>
          <w:rFonts w:ascii="Times New Roman" w:hAnsi="Times New Roman" w:cs="Times New Roman"/>
        </w:rPr>
        <w:t xml:space="preserve">V rámci </w:t>
      </w:r>
      <w:r w:rsidR="00544881" w:rsidRPr="00325150">
        <w:rPr>
          <w:rFonts w:ascii="Times New Roman" w:hAnsi="Times New Roman" w:cs="Times New Roman"/>
        </w:rPr>
        <w:t>úč</w:t>
      </w:r>
      <w:r w:rsidRPr="00325150">
        <w:rPr>
          <w:rFonts w:ascii="Times New Roman" w:hAnsi="Times New Roman" w:cs="Times New Roman"/>
        </w:rPr>
        <w:t xml:space="preserve">elov v bodoch a) – </w:t>
      </w:r>
      <w:r w:rsidR="000F0ACD" w:rsidRPr="00325150">
        <w:rPr>
          <w:rFonts w:ascii="Times New Roman" w:hAnsi="Times New Roman" w:cs="Times New Roman"/>
        </w:rPr>
        <w:t>h</w:t>
      </w:r>
      <w:r w:rsidRPr="00325150">
        <w:rPr>
          <w:rFonts w:ascii="Times New Roman" w:hAnsi="Times New Roman" w:cs="Times New Roman"/>
        </w:rPr>
        <w:t xml:space="preserve">): osobné údaje sa do tretích krajín neposkytujú. </w:t>
      </w:r>
    </w:p>
    <w:p w14:paraId="68DA3213" w14:textId="77777777" w:rsidR="00DE02DC" w:rsidRPr="00325150" w:rsidRDefault="00DE02DC" w:rsidP="00544881">
      <w:pPr>
        <w:spacing w:line="240" w:lineRule="auto"/>
        <w:contextualSpacing/>
        <w:rPr>
          <w:rFonts w:ascii="Times New Roman" w:hAnsi="Times New Roman" w:cs="Times New Roman"/>
        </w:rPr>
      </w:pPr>
      <w:r w:rsidRPr="00325150">
        <w:rPr>
          <w:rFonts w:ascii="Times New Roman" w:hAnsi="Times New Roman" w:cs="Times New Roman"/>
          <w:b/>
          <w:u w:val="single"/>
        </w:rPr>
        <w:t>- do medzinárodných organizácií</w:t>
      </w:r>
    </w:p>
    <w:p w14:paraId="15BFF240" w14:textId="5C120518" w:rsidR="00DE02DC" w:rsidRPr="00325150" w:rsidRDefault="00DE02DC" w:rsidP="00544881">
      <w:pPr>
        <w:spacing w:line="240" w:lineRule="auto"/>
        <w:contextualSpacing/>
        <w:rPr>
          <w:rFonts w:ascii="Times New Roman" w:hAnsi="Times New Roman" w:cs="Times New Roman"/>
        </w:rPr>
      </w:pPr>
      <w:r w:rsidRPr="00325150">
        <w:rPr>
          <w:rFonts w:ascii="Times New Roman" w:hAnsi="Times New Roman" w:cs="Times New Roman"/>
        </w:rPr>
        <w:t xml:space="preserve">V rámci </w:t>
      </w:r>
      <w:r w:rsidR="00544881" w:rsidRPr="00325150">
        <w:rPr>
          <w:rFonts w:ascii="Times New Roman" w:hAnsi="Times New Roman" w:cs="Times New Roman"/>
        </w:rPr>
        <w:t>úč</w:t>
      </w:r>
      <w:r w:rsidRPr="00325150">
        <w:rPr>
          <w:rFonts w:ascii="Times New Roman" w:hAnsi="Times New Roman" w:cs="Times New Roman"/>
        </w:rPr>
        <w:t xml:space="preserve">elov v bodoch a) – </w:t>
      </w:r>
      <w:r w:rsidR="000F0ACD" w:rsidRPr="00325150">
        <w:rPr>
          <w:rFonts w:ascii="Times New Roman" w:hAnsi="Times New Roman" w:cs="Times New Roman"/>
        </w:rPr>
        <w:t>h</w:t>
      </w:r>
      <w:r w:rsidRPr="00325150">
        <w:rPr>
          <w:rFonts w:ascii="Times New Roman" w:hAnsi="Times New Roman" w:cs="Times New Roman"/>
        </w:rPr>
        <w:t xml:space="preserve">): osobné údaje sa do medzinárodných organizácií neposkytujú. </w:t>
      </w:r>
    </w:p>
    <w:p w14:paraId="7FBD3193" w14:textId="77777777" w:rsidR="00DE02DC" w:rsidRPr="00325150" w:rsidRDefault="00DE02DC" w:rsidP="00544881">
      <w:pPr>
        <w:spacing w:after="0" w:line="240" w:lineRule="auto"/>
        <w:rPr>
          <w:rFonts w:ascii="Times New Roman" w:hAnsi="Times New Roman" w:cs="Times New Roman"/>
        </w:rPr>
      </w:pPr>
    </w:p>
    <w:p w14:paraId="1823DAAD" w14:textId="77777777" w:rsidR="00DE02DC" w:rsidRPr="00325150" w:rsidRDefault="00DE02DC" w:rsidP="00544881">
      <w:pPr>
        <w:spacing w:after="0" w:line="240" w:lineRule="auto"/>
        <w:rPr>
          <w:rFonts w:ascii="Times New Roman" w:hAnsi="Times New Roman" w:cs="Times New Roman"/>
          <w:b/>
          <w:u w:val="single"/>
        </w:rPr>
      </w:pPr>
      <w:r w:rsidRPr="00325150">
        <w:rPr>
          <w:rFonts w:ascii="Times New Roman" w:hAnsi="Times New Roman" w:cs="Times New Roman"/>
          <w:b/>
          <w:u w:val="single"/>
        </w:rPr>
        <w:t>Zverejňovanie osobných údajov:</w:t>
      </w:r>
    </w:p>
    <w:p w14:paraId="08A24848" w14:textId="22B17957" w:rsidR="000C4829" w:rsidRPr="00325150" w:rsidRDefault="00DE02DC" w:rsidP="00544881">
      <w:pPr>
        <w:spacing w:after="0" w:line="240" w:lineRule="auto"/>
        <w:rPr>
          <w:rFonts w:ascii="Times New Roman" w:hAnsi="Times New Roman" w:cs="Times New Roman"/>
        </w:rPr>
      </w:pPr>
      <w:r w:rsidRPr="00325150">
        <w:rPr>
          <w:rFonts w:ascii="Times New Roman" w:hAnsi="Times New Roman" w:cs="Times New Roman"/>
        </w:rPr>
        <w:t xml:space="preserve">V rámci </w:t>
      </w:r>
      <w:r w:rsidR="00544881" w:rsidRPr="00325150">
        <w:rPr>
          <w:rFonts w:ascii="Times New Roman" w:hAnsi="Times New Roman" w:cs="Times New Roman"/>
        </w:rPr>
        <w:t>úč</w:t>
      </w:r>
      <w:r w:rsidRPr="00325150">
        <w:rPr>
          <w:rFonts w:ascii="Times New Roman" w:hAnsi="Times New Roman" w:cs="Times New Roman"/>
        </w:rPr>
        <w:t xml:space="preserve">elov v bodoch a) – </w:t>
      </w:r>
      <w:r w:rsidR="000F0ACD" w:rsidRPr="00325150">
        <w:rPr>
          <w:rFonts w:ascii="Times New Roman" w:hAnsi="Times New Roman" w:cs="Times New Roman"/>
        </w:rPr>
        <w:t>h</w:t>
      </w:r>
      <w:r w:rsidRPr="00325150">
        <w:rPr>
          <w:rFonts w:ascii="Times New Roman" w:hAnsi="Times New Roman" w:cs="Times New Roman"/>
        </w:rPr>
        <w:t>): osobné údaje sa nezverejňujú.</w:t>
      </w:r>
    </w:p>
    <w:p w14:paraId="705B8038" w14:textId="77777777" w:rsidR="00DE02DC" w:rsidRPr="00325150" w:rsidRDefault="00DE02DC" w:rsidP="00544881">
      <w:pPr>
        <w:spacing w:after="0" w:line="240" w:lineRule="auto"/>
        <w:rPr>
          <w:rFonts w:ascii="Times New Roman" w:hAnsi="Times New Roman" w:cs="Times New Roman"/>
        </w:rPr>
      </w:pPr>
    </w:p>
    <w:p w14:paraId="29673602" w14:textId="77777777" w:rsidR="00DE02DC" w:rsidRPr="00325150" w:rsidRDefault="00DE02DC" w:rsidP="00544881">
      <w:pPr>
        <w:spacing w:after="0" w:line="240" w:lineRule="auto"/>
        <w:rPr>
          <w:rFonts w:ascii="Times New Roman" w:hAnsi="Times New Roman" w:cs="Times New Roman"/>
          <w:b/>
          <w:bCs/>
          <w:u w:val="single"/>
        </w:rPr>
      </w:pPr>
      <w:r w:rsidRPr="00325150">
        <w:rPr>
          <w:rFonts w:ascii="Times New Roman" w:hAnsi="Times New Roman" w:cs="Times New Roman"/>
          <w:b/>
          <w:bCs/>
          <w:u w:val="single"/>
        </w:rPr>
        <w:t>Automatizované individuálne rozhodovanie vrátane profilovania:</w:t>
      </w:r>
    </w:p>
    <w:p w14:paraId="5E2D348E" w14:textId="421FD413" w:rsidR="00DE02DC" w:rsidRPr="00325150" w:rsidRDefault="00DE02DC" w:rsidP="00544881">
      <w:pPr>
        <w:spacing w:line="240" w:lineRule="auto"/>
        <w:rPr>
          <w:rFonts w:ascii="Times New Roman" w:hAnsi="Times New Roman" w:cs="Times New Roman"/>
        </w:rPr>
      </w:pPr>
      <w:r w:rsidRPr="00325150">
        <w:rPr>
          <w:rFonts w:ascii="Times New Roman" w:hAnsi="Times New Roman" w:cs="Times New Roman"/>
        </w:rPr>
        <w:t xml:space="preserve">V rámci </w:t>
      </w:r>
      <w:r w:rsidR="00544881" w:rsidRPr="00325150">
        <w:rPr>
          <w:rFonts w:ascii="Times New Roman" w:hAnsi="Times New Roman" w:cs="Times New Roman"/>
        </w:rPr>
        <w:t>úč</w:t>
      </w:r>
      <w:r w:rsidRPr="00325150">
        <w:rPr>
          <w:rFonts w:ascii="Times New Roman" w:hAnsi="Times New Roman" w:cs="Times New Roman"/>
        </w:rPr>
        <w:t xml:space="preserve">elov v bodoch a) – </w:t>
      </w:r>
      <w:r w:rsidR="000F0ACD" w:rsidRPr="00325150">
        <w:rPr>
          <w:rFonts w:ascii="Times New Roman" w:hAnsi="Times New Roman" w:cs="Times New Roman"/>
        </w:rPr>
        <w:t>h</w:t>
      </w:r>
      <w:r w:rsidRPr="00325150">
        <w:rPr>
          <w:rFonts w:ascii="Times New Roman" w:hAnsi="Times New Roman" w:cs="Times New Roman"/>
        </w:rPr>
        <w:t xml:space="preserve">): automatizované individuálne rozhodovanie vrátane profilovania sa nevykonáva. </w:t>
      </w:r>
    </w:p>
    <w:p w14:paraId="58B1024C" w14:textId="1471BA4A" w:rsidR="006A4369" w:rsidRPr="00325150" w:rsidRDefault="00DE02DC" w:rsidP="00E001F0">
      <w:pPr>
        <w:spacing w:after="0" w:line="240" w:lineRule="auto"/>
        <w:rPr>
          <w:rFonts w:ascii="Times New Roman" w:hAnsi="Times New Roman" w:cs="Times New Roman"/>
          <w:b/>
          <w:bCs/>
          <w:u w:val="single"/>
        </w:rPr>
      </w:pPr>
      <w:r w:rsidRPr="00325150">
        <w:rPr>
          <w:rFonts w:ascii="Times New Roman" w:hAnsi="Times New Roman" w:cs="Times New Roman"/>
          <w:b/>
          <w:bCs/>
          <w:u w:val="single"/>
        </w:rPr>
        <w:t>Oprávnený záujem Prevádzkovate</w:t>
      </w:r>
      <w:r w:rsidR="00544881" w:rsidRPr="00325150">
        <w:rPr>
          <w:rFonts w:ascii="Times New Roman" w:hAnsi="Times New Roman" w:cs="Times New Roman"/>
          <w:b/>
          <w:bCs/>
          <w:u w:val="single"/>
        </w:rPr>
        <w:t>ľ</w:t>
      </w:r>
      <w:r w:rsidRPr="00325150">
        <w:rPr>
          <w:rFonts w:ascii="Times New Roman" w:hAnsi="Times New Roman" w:cs="Times New Roman"/>
          <w:b/>
          <w:bCs/>
          <w:u w:val="single"/>
        </w:rPr>
        <w:t>a:</w:t>
      </w:r>
    </w:p>
    <w:p w14:paraId="658E49CC" w14:textId="0B6E5067" w:rsidR="000603AA"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 </w:t>
      </w:r>
      <w:r w:rsidR="006A4369" w:rsidRPr="00325150">
        <w:rPr>
          <w:rFonts w:ascii="Times New Roman" w:hAnsi="Times New Roman" w:cs="Times New Roman"/>
        </w:rPr>
        <w:t>Oprávnený záujem Prevádzkovateľa na plnení práv a povinností vyplývajúcich zo zmluvných, predzmluvných vzťahov</w:t>
      </w:r>
    </w:p>
    <w:p w14:paraId="3ADA6EDF" w14:textId="07C89FA3" w:rsidR="003C4333"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 </w:t>
      </w:r>
      <w:r w:rsidR="006A4369" w:rsidRPr="00325150">
        <w:rPr>
          <w:rFonts w:ascii="Times New Roman" w:hAnsi="Times New Roman" w:cs="Times New Roman"/>
        </w:rPr>
        <w:t>Výkon oprávneného záujmu prevádzkovateľa (ak zmluvnou stranou je PO a v jej mene vystupujú za účelom plnenia zmluvných vzťahov iné FO na základe osobitného oprávneniam alebo ak FO, ktorá je zmluvnou stranou zastupuje iná FO), aby mohol plniť zmluvné a predzmluvné vzťahy, pričom dotknuté osoby takéto spracúvanie môžu primerane očakávať. Oprávnený záujem Prevádzkovateľa na plnení práv a povinností vyplývajúcich zo zmluvných, predzmluvných vzťahov</w:t>
      </w:r>
    </w:p>
    <w:p w14:paraId="381FF7CF" w14:textId="34D999A2" w:rsidR="006A4369"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w:t>
      </w:r>
      <w:r w:rsidR="006A4369" w:rsidRPr="00325150">
        <w:rPr>
          <w:rFonts w:ascii="Times New Roman" w:hAnsi="Times New Roman" w:cs="Times New Roman"/>
        </w:rPr>
        <w:t>kontaktovanie obchodn</w:t>
      </w:r>
      <w:r w:rsidR="00544881" w:rsidRPr="00325150">
        <w:rPr>
          <w:rFonts w:ascii="Times New Roman" w:hAnsi="Times New Roman" w:cs="Times New Roman"/>
        </w:rPr>
        <w:t>ý</w:t>
      </w:r>
      <w:r w:rsidR="006A4369" w:rsidRPr="00325150">
        <w:rPr>
          <w:rFonts w:ascii="Times New Roman" w:hAnsi="Times New Roman" w:cs="Times New Roman"/>
        </w:rPr>
        <w:t>ch partnerov prev</w:t>
      </w:r>
      <w:r w:rsidR="00544881" w:rsidRPr="00325150">
        <w:rPr>
          <w:rFonts w:ascii="Times New Roman" w:hAnsi="Times New Roman" w:cs="Times New Roman"/>
        </w:rPr>
        <w:t>á</w:t>
      </w:r>
      <w:r w:rsidR="006A4369" w:rsidRPr="00325150">
        <w:rPr>
          <w:rFonts w:ascii="Times New Roman" w:hAnsi="Times New Roman" w:cs="Times New Roman"/>
        </w:rPr>
        <w:t>dzkovate</w:t>
      </w:r>
      <w:r w:rsidR="00544881" w:rsidRPr="00325150">
        <w:rPr>
          <w:rFonts w:ascii="Times New Roman" w:hAnsi="Times New Roman" w:cs="Times New Roman"/>
        </w:rPr>
        <w:t>ľ</w:t>
      </w:r>
      <w:r w:rsidR="006A4369" w:rsidRPr="00325150">
        <w:rPr>
          <w:rFonts w:ascii="Times New Roman" w:hAnsi="Times New Roman" w:cs="Times New Roman"/>
        </w:rPr>
        <w:t xml:space="preserve">om. </w:t>
      </w:r>
    </w:p>
    <w:p w14:paraId="30AB6111" w14:textId="7DCCCCCC" w:rsidR="006A4369"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 </w:t>
      </w:r>
      <w:r w:rsidR="006A4369" w:rsidRPr="00325150">
        <w:rPr>
          <w:rFonts w:ascii="Times New Roman" w:hAnsi="Times New Roman" w:cs="Times New Roman"/>
        </w:rPr>
        <w:t xml:space="preserve">Osobné </w:t>
      </w:r>
      <w:r w:rsidR="00544881" w:rsidRPr="00325150">
        <w:rPr>
          <w:rFonts w:ascii="Times New Roman" w:hAnsi="Times New Roman" w:cs="Times New Roman"/>
        </w:rPr>
        <w:t>ú</w:t>
      </w:r>
      <w:r w:rsidR="006A4369" w:rsidRPr="00325150">
        <w:rPr>
          <w:rFonts w:ascii="Times New Roman" w:hAnsi="Times New Roman" w:cs="Times New Roman"/>
        </w:rPr>
        <w:t>daje sa sprac</w:t>
      </w:r>
      <w:r w:rsidR="00544881" w:rsidRPr="00325150">
        <w:rPr>
          <w:rFonts w:ascii="Times New Roman" w:hAnsi="Times New Roman" w:cs="Times New Roman"/>
        </w:rPr>
        <w:t>ú</w:t>
      </w:r>
      <w:r w:rsidR="006A4369" w:rsidRPr="00325150">
        <w:rPr>
          <w:rFonts w:ascii="Times New Roman" w:hAnsi="Times New Roman" w:cs="Times New Roman"/>
        </w:rPr>
        <w:t>vaj</w:t>
      </w:r>
      <w:r w:rsidR="00544881" w:rsidRPr="00325150">
        <w:rPr>
          <w:rFonts w:ascii="Times New Roman" w:hAnsi="Times New Roman" w:cs="Times New Roman"/>
        </w:rPr>
        <w:t>ú</w:t>
      </w:r>
      <w:r w:rsidR="006A4369" w:rsidRPr="00325150">
        <w:rPr>
          <w:rFonts w:ascii="Times New Roman" w:hAnsi="Times New Roman" w:cs="Times New Roman"/>
        </w:rPr>
        <w:t xml:space="preserve"> za </w:t>
      </w:r>
      <w:r w:rsidR="00544881" w:rsidRPr="00325150">
        <w:rPr>
          <w:rFonts w:ascii="Times New Roman" w:hAnsi="Times New Roman" w:cs="Times New Roman"/>
        </w:rPr>
        <w:t>úč</w:t>
      </w:r>
      <w:r w:rsidR="006A4369" w:rsidRPr="00325150">
        <w:rPr>
          <w:rFonts w:ascii="Times New Roman" w:hAnsi="Times New Roman" w:cs="Times New Roman"/>
        </w:rPr>
        <w:t>elom zefekt</w:t>
      </w:r>
      <w:r w:rsidR="00544881" w:rsidRPr="00325150">
        <w:rPr>
          <w:rFonts w:ascii="Times New Roman" w:hAnsi="Times New Roman" w:cs="Times New Roman"/>
        </w:rPr>
        <w:t>í</w:t>
      </w:r>
      <w:r w:rsidR="006A4369" w:rsidRPr="00325150">
        <w:rPr>
          <w:rFonts w:ascii="Times New Roman" w:hAnsi="Times New Roman" w:cs="Times New Roman"/>
        </w:rPr>
        <w:t>vnenia komunik</w:t>
      </w:r>
      <w:r w:rsidR="00544881" w:rsidRPr="00325150">
        <w:rPr>
          <w:rFonts w:ascii="Times New Roman" w:hAnsi="Times New Roman" w:cs="Times New Roman"/>
        </w:rPr>
        <w:t>á</w:t>
      </w:r>
      <w:r w:rsidR="006A4369" w:rsidRPr="00325150">
        <w:rPr>
          <w:rFonts w:ascii="Times New Roman" w:hAnsi="Times New Roman" w:cs="Times New Roman"/>
        </w:rPr>
        <w:t xml:space="preserve">cie s obchodným partnerom a </w:t>
      </w:r>
      <w:r w:rsidR="00544881" w:rsidRPr="00325150">
        <w:rPr>
          <w:rFonts w:ascii="Times New Roman" w:hAnsi="Times New Roman" w:cs="Times New Roman"/>
        </w:rPr>
        <w:t>ľ</w:t>
      </w:r>
      <w:r w:rsidR="006A4369" w:rsidRPr="00325150">
        <w:rPr>
          <w:rFonts w:ascii="Times New Roman" w:hAnsi="Times New Roman" w:cs="Times New Roman"/>
        </w:rPr>
        <w:t>ah</w:t>
      </w:r>
      <w:r w:rsidR="00544881" w:rsidRPr="00325150">
        <w:rPr>
          <w:rFonts w:ascii="Times New Roman" w:hAnsi="Times New Roman" w:cs="Times New Roman"/>
        </w:rPr>
        <w:t>š</w:t>
      </w:r>
      <w:r w:rsidR="006A4369" w:rsidRPr="00325150">
        <w:rPr>
          <w:rFonts w:ascii="Times New Roman" w:hAnsi="Times New Roman" w:cs="Times New Roman"/>
        </w:rPr>
        <w:t>ieho pr</w:t>
      </w:r>
      <w:r w:rsidR="00544881" w:rsidRPr="00325150">
        <w:rPr>
          <w:rFonts w:ascii="Times New Roman" w:hAnsi="Times New Roman" w:cs="Times New Roman"/>
        </w:rPr>
        <w:t>í</w:t>
      </w:r>
      <w:r w:rsidR="006A4369" w:rsidRPr="00325150">
        <w:rPr>
          <w:rFonts w:ascii="Times New Roman" w:hAnsi="Times New Roman" w:cs="Times New Roman"/>
        </w:rPr>
        <w:t xml:space="preserve">stupu k </w:t>
      </w:r>
      <w:r w:rsidR="00544881" w:rsidRPr="00325150">
        <w:rPr>
          <w:rFonts w:ascii="Times New Roman" w:hAnsi="Times New Roman" w:cs="Times New Roman"/>
        </w:rPr>
        <w:t>ú</w:t>
      </w:r>
      <w:r w:rsidR="006A4369" w:rsidRPr="00325150">
        <w:rPr>
          <w:rFonts w:ascii="Times New Roman" w:hAnsi="Times New Roman" w:cs="Times New Roman"/>
        </w:rPr>
        <w:t>dajom obchodného partnera, ktor</w:t>
      </w:r>
      <w:r w:rsidR="00544881" w:rsidRPr="00325150">
        <w:rPr>
          <w:rFonts w:ascii="Times New Roman" w:hAnsi="Times New Roman" w:cs="Times New Roman"/>
        </w:rPr>
        <w:t>é</w:t>
      </w:r>
      <w:r w:rsidR="006A4369" w:rsidRPr="00325150">
        <w:rPr>
          <w:rFonts w:ascii="Times New Roman" w:hAnsi="Times New Roman" w:cs="Times New Roman"/>
        </w:rPr>
        <w:t xml:space="preserve"> s</w:t>
      </w:r>
      <w:r w:rsidR="00544881" w:rsidRPr="00325150">
        <w:rPr>
          <w:rFonts w:ascii="Times New Roman" w:hAnsi="Times New Roman" w:cs="Times New Roman"/>
        </w:rPr>
        <w:t>ú</w:t>
      </w:r>
      <w:r w:rsidR="006A4369" w:rsidRPr="00325150">
        <w:rPr>
          <w:rFonts w:ascii="Times New Roman" w:hAnsi="Times New Roman" w:cs="Times New Roman"/>
        </w:rPr>
        <w:t xml:space="preserve"> nevyhnutné na spracovanie obchodn</w:t>
      </w:r>
      <w:r w:rsidR="00544881" w:rsidRPr="00325150">
        <w:rPr>
          <w:rFonts w:ascii="Times New Roman" w:hAnsi="Times New Roman" w:cs="Times New Roman"/>
        </w:rPr>
        <w:t>ý</w:t>
      </w:r>
      <w:r w:rsidR="006A4369" w:rsidRPr="00325150">
        <w:rPr>
          <w:rFonts w:ascii="Times New Roman" w:hAnsi="Times New Roman" w:cs="Times New Roman"/>
        </w:rPr>
        <w:t>ch pr</w:t>
      </w:r>
      <w:r w:rsidR="00544881" w:rsidRPr="00325150">
        <w:rPr>
          <w:rFonts w:ascii="Times New Roman" w:hAnsi="Times New Roman" w:cs="Times New Roman"/>
        </w:rPr>
        <w:t>í</w:t>
      </w:r>
      <w:r w:rsidR="006A4369" w:rsidRPr="00325150">
        <w:rPr>
          <w:rFonts w:ascii="Times New Roman" w:hAnsi="Times New Roman" w:cs="Times New Roman"/>
        </w:rPr>
        <w:t>padov, zml</w:t>
      </w:r>
      <w:r w:rsidR="00544881" w:rsidRPr="00325150">
        <w:rPr>
          <w:rFonts w:ascii="Times New Roman" w:hAnsi="Times New Roman" w:cs="Times New Roman"/>
        </w:rPr>
        <w:t>ú</w:t>
      </w:r>
      <w:r w:rsidR="006A4369" w:rsidRPr="00325150">
        <w:rPr>
          <w:rFonts w:ascii="Times New Roman" w:hAnsi="Times New Roman" w:cs="Times New Roman"/>
        </w:rPr>
        <w:t>v a s</w:t>
      </w:r>
      <w:r w:rsidR="00544881" w:rsidRPr="00325150">
        <w:rPr>
          <w:rFonts w:ascii="Times New Roman" w:hAnsi="Times New Roman" w:cs="Times New Roman"/>
        </w:rPr>
        <w:t>ú</w:t>
      </w:r>
      <w:r w:rsidR="006A4369" w:rsidRPr="00325150">
        <w:rPr>
          <w:rFonts w:ascii="Times New Roman" w:hAnsi="Times New Roman" w:cs="Times New Roman"/>
        </w:rPr>
        <w:t>visiacich inform</w:t>
      </w:r>
      <w:r w:rsidR="00544881" w:rsidRPr="00325150">
        <w:rPr>
          <w:rFonts w:ascii="Times New Roman" w:hAnsi="Times New Roman" w:cs="Times New Roman"/>
        </w:rPr>
        <w:t>ácií</w:t>
      </w:r>
      <w:r w:rsidR="006A4369" w:rsidRPr="00325150">
        <w:rPr>
          <w:rFonts w:ascii="Times New Roman" w:hAnsi="Times New Roman" w:cs="Times New Roman"/>
        </w:rPr>
        <w:t xml:space="preserve">. </w:t>
      </w:r>
    </w:p>
    <w:p w14:paraId="64AC1149" w14:textId="6F21C699" w:rsidR="006A4369" w:rsidRPr="00325150" w:rsidRDefault="00270FBB" w:rsidP="00544881">
      <w:pPr>
        <w:pStyle w:val="Odsekzoznamu"/>
        <w:numPr>
          <w:ilvl w:val="0"/>
          <w:numId w:val="36"/>
        </w:numPr>
        <w:spacing w:after="0"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w:t>
      </w:r>
      <w:r w:rsidR="006A4369" w:rsidRPr="00325150">
        <w:rPr>
          <w:rFonts w:ascii="Times New Roman" w:hAnsi="Times New Roman" w:cs="Times New Roman"/>
        </w:rPr>
        <w:t>kontaktovanie obchodn</w:t>
      </w:r>
      <w:r w:rsidR="00544881" w:rsidRPr="00325150">
        <w:rPr>
          <w:rFonts w:ascii="Times New Roman" w:hAnsi="Times New Roman" w:cs="Times New Roman"/>
        </w:rPr>
        <w:t>ý</w:t>
      </w:r>
      <w:r w:rsidR="006A4369" w:rsidRPr="00325150">
        <w:rPr>
          <w:rFonts w:ascii="Times New Roman" w:hAnsi="Times New Roman" w:cs="Times New Roman"/>
        </w:rPr>
        <w:t>ch partnerov prev</w:t>
      </w:r>
      <w:r w:rsidR="00544881" w:rsidRPr="00325150">
        <w:rPr>
          <w:rFonts w:ascii="Times New Roman" w:hAnsi="Times New Roman" w:cs="Times New Roman"/>
        </w:rPr>
        <w:t>á</w:t>
      </w:r>
      <w:r w:rsidR="006A4369" w:rsidRPr="00325150">
        <w:rPr>
          <w:rFonts w:ascii="Times New Roman" w:hAnsi="Times New Roman" w:cs="Times New Roman"/>
        </w:rPr>
        <w:t>dzkovate</w:t>
      </w:r>
      <w:r w:rsidR="00544881" w:rsidRPr="00325150">
        <w:rPr>
          <w:rFonts w:ascii="Times New Roman" w:hAnsi="Times New Roman" w:cs="Times New Roman"/>
        </w:rPr>
        <w:t>ľ</w:t>
      </w:r>
      <w:r w:rsidR="006A4369" w:rsidRPr="00325150">
        <w:rPr>
          <w:rFonts w:ascii="Times New Roman" w:hAnsi="Times New Roman" w:cs="Times New Roman"/>
        </w:rPr>
        <w:t>om</w:t>
      </w:r>
      <w:r w:rsidR="00544881" w:rsidRPr="00325150">
        <w:rPr>
          <w:rFonts w:ascii="Times New Roman" w:hAnsi="Times New Roman" w:cs="Times New Roman"/>
        </w:rPr>
        <w:t>.</w:t>
      </w:r>
    </w:p>
    <w:p w14:paraId="3B6BC8D5" w14:textId="58E548AC" w:rsidR="006A4369" w:rsidRPr="00325150" w:rsidRDefault="00270FBB" w:rsidP="00544881">
      <w:pPr>
        <w:pStyle w:val="Normlnywebov"/>
        <w:numPr>
          <w:ilvl w:val="0"/>
          <w:numId w:val="36"/>
        </w:numPr>
        <w:jc w:val="both"/>
        <w:rPr>
          <w:sz w:val="22"/>
          <w:szCs w:val="22"/>
        </w:rPr>
      </w:pPr>
      <w:r w:rsidRPr="00325150">
        <w:rPr>
          <w:b/>
          <w:bCs/>
          <w:i/>
          <w:iCs/>
          <w:sz w:val="22"/>
          <w:szCs w:val="22"/>
        </w:rPr>
        <w:t>spracúvanie osobných údajov za účelom oprávnených záujmov Prevádzkovateľa sa vykonáva</w:t>
      </w:r>
      <w:r w:rsidRPr="00325150">
        <w:rPr>
          <w:sz w:val="22"/>
          <w:szCs w:val="22"/>
        </w:rPr>
        <w:t xml:space="preserve"> –</w:t>
      </w:r>
      <w:r w:rsidR="006A4369" w:rsidRPr="00325150">
        <w:rPr>
          <w:sz w:val="22"/>
          <w:szCs w:val="22"/>
        </w:rPr>
        <w:t>vedenie evidencie obchodn</w:t>
      </w:r>
      <w:r w:rsidR="00544881" w:rsidRPr="00325150">
        <w:rPr>
          <w:sz w:val="22"/>
          <w:szCs w:val="22"/>
        </w:rPr>
        <w:t>ý</w:t>
      </w:r>
      <w:r w:rsidR="006A4369" w:rsidRPr="00325150">
        <w:rPr>
          <w:sz w:val="22"/>
          <w:szCs w:val="22"/>
        </w:rPr>
        <w:t>ch partnerov na z</w:t>
      </w:r>
      <w:r w:rsidR="00544881" w:rsidRPr="00325150">
        <w:rPr>
          <w:sz w:val="22"/>
          <w:szCs w:val="22"/>
        </w:rPr>
        <w:t>á</w:t>
      </w:r>
      <w:r w:rsidR="006A4369" w:rsidRPr="00325150">
        <w:rPr>
          <w:sz w:val="22"/>
          <w:szCs w:val="22"/>
        </w:rPr>
        <w:t>klade zmluvn</w:t>
      </w:r>
      <w:r w:rsidR="00544881" w:rsidRPr="00325150">
        <w:rPr>
          <w:sz w:val="22"/>
          <w:szCs w:val="22"/>
        </w:rPr>
        <w:t>ý</w:t>
      </w:r>
      <w:r w:rsidR="006A4369" w:rsidRPr="00325150">
        <w:rPr>
          <w:sz w:val="22"/>
          <w:szCs w:val="22"/>
        </w:rPr>
        <w:t>ch vz</w:t>
      </w:r>
      <w:r w:rsidR="00544881" w:rsidRPr="00325150">
        <w:rPr>
          <w:sz w:val="22"/>
          <w:szCs w:val="22"/>
        </w:rPr>
        <w:t>ť</w:t>
      </w:r>
      <w:r w:rsidR="006A4369" w:rsidRPr="00325150">
        <w:rPr>
          <w:sz w:val="22"/>
          <w:szCs w:val="22"/>
        </w:rPr>
        <w:t>ahov a ich kontaktovanie prev</w:t>
      </w:r>
      <w:r w:rsidR="00544881" w:rsidRPr="00325150">
        <w:rPr>
          <w:sz w:val="22"/>
          <w:szCs w:val="22"/>
        </w:rPr>
        <w:t>á</w:t>
      </w:r>
      <w:r w:rsidR="006A4369" w:rsidRPr="00325150">
        <w:rPr>
          <w:sz w:val="22"/>
          <w:szCs w:val="22"/>
        </w:rPr>
        <w:t>dzkovate</w:t>
      </w:r>
      <w:r w:rsidR="00544881" w:rsidRPr="00325150">
        <w:rPr>
          <w:sz w:val="22"/>
          <w:szCs w:val="22"/>
        </w:rPr>
        <w:t>ľ</w:t>
      </w:r>
      <w:r w:rsidR="006A4369" w:rsidRPr="00325150">
        <w:rPr>
          <w:sz w:val="22"/>
          <w:szCs w:val="22"/>
        </w:rPr>
        <w:t>om</w:t>
      </w:r>
      <w:r w:rsidR="00544881" w:rsidRPr="00325150">
        <w:rPr>
          <w:sz w:val="22"/>
          <w:szCs w:val="22"/>
        </w:rPr>
        <w:t>.</w:t>
      </w:r>
    </w:p>
    <w:p w14:paraId="03CF0C69" w14:textId="501BE321" w:rsidR="006A4369"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vykonáva</w:t>
      </w:r>
      <w:r w:rsidRPr="00325150">
        <w:rPr>
          <w:rFonts w:ascii="Times New Roman" w:hAnsi="Times New Roman" w:cs="Times New Roman"/>
        </w:rPr>
        <w:t xml:space="preserve"> – </w:t>
      </w:r>
      <w:r w:rsidR="006A4369" w:rsidRPr="00325150">
        <w:rPr>
          <w:rFonts w:ascii="Times New Roman" w:hAnsi="Times New Roman" w:cs="Times New Roman"/>
        </w:rPr>
        <w:t xml:space="preserve"> kontaktovanie obchodn</w:t>
      </w:r>
      <w:r w:rsidR="00544881" w:rsidRPr="00325150">
        <w:rPr>
          <w:rFonts w:ascii="Times New Roman" w:hAnsi="Times New Roman" w:cs="Times New Roman"/>
        </w:rPr>
        <w:t>ý</w:t>
      </w:r>
      <w:r w:rsidR="006A4369" w:rsidRPr="00325150">
        <w:rPr>
          <w:rFonts w:ascii="Times New Roman" w:hAnsi="Times New Roman" w:cs="Times New Roman"/>
        </w:rPr>
        <w:t>ch partnerov ohľadom dopytov prev</w:t>
      </w:r>
      <w:r w:rsidR="00544881" w:rsidRPr="00325150">
        <w:rPr>
          <w:rFonts w:ascii="Times New Roman" w:hAnsi="Times New Roman" w:cs="Times New Roman"/>
        </w:rPr>
        <w:t>á</w:t>
      </w:r>
      <w:r w:rsidR="006A4369" w:rsidRPr="00325150">
        <w:rPr>
          <w:rFonts w:ascii="Times New Roman" w:hAnsi="Times New Roman" w:cs="Times New Roman"/>
        </w:rPr>
        <w:t>dzkovate</w:t>
      </w:r>
      <w:r w:rsidR="00544881" w:rsidRPr="00325150">
        <w:rPr>
          <w:rFonts w:ascii="Times New Roman" w:hAnsi="Times New Roman" w:cs="Times New Roman"/>
        </w:rPr>
        <w:t>ľ</w:t>
      </w:r>
      <w:r w:rsidR="006A4369" w:rsidRPr="00325150">
        <w:rPr>
          <w:rFonts w:ascii="Times New Roman" w:hAnsi="Times New Roman" w:cs="Times New Roman"/>
        </w:rPr>
        <w:t>om</w:t>
      </w:r>
      <w:r w:rsidR="00544881" w:rsidRPr="00325150">
        <w:rPr>
          <w:rFonts w:ascii="Times New Roman" w:hAnsi="Times New Roman" w:cs="Times New Roman"/>
        </w:rPr>
        <w:t>.</w:t>
      </w:r>
    </w:p>
    <w:p w14:paraId="6A8F218E" w14:textId="2CA8E78F" w:rsidR="006A4369" w:rsidRPr="00325150" w:rsidRDefault="00270FBB" w:rsidP="00544881">
      <w:pPr>
        <w:pStyle w:val="Odsekzoznamu"/>
        <w:numPr>
          <w:ilvl w:val="0"/>
          <w:numId w:val="36"/>
        </w:numPr>
        <w:spacing w:line="240" w:lineRule="auto"/>
        <w:jc w:val="both"/>
        <w:rPr>
          <w:rFonts w:ascii="Times New Roman" w:hAnsi="Times New Roman" w:cs="Times New Roman"/>
        </w:rPr>
      </w:pPr>
      <w:r w:rsidRPr="00325150">
        <w:rPr>
          <w:rFonts w:ascii="Times New Roman" w:hAnsi="Times New Roman" w:cs="Times New Roman"/>
          <w:b/>
          <w:bCs/>
          <w:i/>
          <w:iCs/>
        </w:rPr>
        <w:t>spracúvanie osobných údajov za účelom oprávnených záujmov Prevádzkovateľa sa nevykonáva</w:t>
      </w:r>
    </w:p>
    <w:p w14:paraId="5236E758" w14:textId="77777777" w:rsidR="006A4369" w:rsidRPr="00325150" w:rsidRDefault="006A4369" w:rsidP="00544881">
      <w:pPr>
        <w:suppressAutoHyphens/>
        <w:spacing w:after="0" w:line="240" w:lineRule="auto"/>
        <w:contextualSpacing/>
        <w:jc w:val="both"/>
        <w:rPr>
          <w:rFonts w:ascii="Times New Roman" w:eastAsia="Times New Roman" w:hAnsi="Times New Roman" w:cs="Times New Roman"/>
          <w:lang w:eastAsia="sk-SK"/>
        </w:rPr>
      </w:pPr>
    </w:p>
    <w:p w14:paraId="68DC3DB2" w14:textId="77777777" w:rsidR="003C4333" w:rsidRPr="00325150" w:rsidRDefault="003C4333" w:rsidP="00544881">
      <w:pPr>
        <w:suppressAutoHyphens/>
        <w:spacing w:after="0" w:line="240" w:lineRule="auto"/>
        <w:rPr>
          <w:rFonts w:ascii="Times New Roman" w:eastAsia="Times New Roman" w:hAnsi="Times New Roman" w:cs="Times New Roman"/>
          <w:b/>
          <w:bCs/>
          <w:u w:val="single"/>
          <w:lang w:eastAsia="zh-CN"/>
        </w:rPr>
      </w:pPr>
      <w:r w:rsidRPr="00325150">
        <w:rPr>
          <w:rFonts w:ascii="Times New Roman" w:eastAsia="Times New Roman" w:hAnsi="Times New Roman" w:cs="Times New Roman"/>
          <w:b/>
          <w:bCs/>
          <w:u w:val="single"/>
          <w:lang w:eastAsia="zh-CN"/>
        </w:rPr>
        <w:t>Doba uchovávania / kritérium jej určenia:</w:t>
      </w:r>
    </w:p>
    <w:p w14:paraId="5D20707F" w14:textId="3E969856" w:rsidR="00B5284A" w:rsidRPr="00325150" w:rsidRDefault="00C405A3" w:rsidP="00E001F0">
      <w:pPr>
        <w:pStyle w:val="Normlnywebov"/>
        <w:numPr>
          <w:ilvl w:val="0"/>
          <w:numId w:val="32"/>
        </w:numPr>
        <w:spacing w:before="0" w:beforeAutospacing="0"/>
        <w:jc w:val="both"/>
        <w:rPr>
          <w:sz w:val="22"/>
          <w:szCs w:val="22"/>
        </w:rPr>
      </w:pPr>
      <w:r w:rsidRPr="00325150">
        <w:rPr>
          <w:sz w:val="22"/>
          <w:szCs w:val="22"/>
        </w:rPr>
        <w:t>Do naplnenia účelu alebo po dobu 3 mesiace</w:t>
      </w:r>
    </w:p>
    <w:p w14:paraId="310506E3" w14:textId="6A6F02B0" w:rsidR="00C405A3" w:rsidRPr="00325150" w:rsidRDefault="00C405A3" w:rsidP="00544881">
      <w:pPr>
        <w:pStyle w:val="Normlnywebov"/>
        <w:numPr>
          <w:ilvl w:val="0"/>
          <w:numId w:val="32"/>
        </w:numPr>
        <w:jc w:val="both"/>
        <w:rPr>
          <w:sz w:val="22"/>
          <w:szCs w:val="22"/>
        </w:rPr>
      </w:pPr>
      <w:r w:rsidRPr="00325150">
        <w:rPr>
          <w:sz w:val="22"/>
          <w:szCs w:val="22"/>
        </w:rPr>
        <w:t>Po dobu trvania zmluvn</w:t>
      </w:r>
      <w:r w:rsidR="00544881" w:rsidRPr="00325150">
        <w:rPr>
          <w:sz w:val="22"/>
          <w:szCs w:val="22"/>
        </w:rPr>
        <w:t>é</w:t>
      </w:r>
      <w:r w:rsidRPr="00325150">
        <w:rPr>
          <w:sz w:val="22"/>
          <w:szCs w:val="22"/>
        </w:rPr>
        <w:t>ho vz</w:t>
      </w:r>
      <w:r w:rsidR="00544881" w:rsidRPr="00325150">
        <w:rPr>
          <w:sz w:val="22"/>
          <w:szCs w:val="22"/>
        </w:rPr>
        <w:t>ť</w:t>
      </w:r>
      <w:r w:rsidRPr="00325150">
        <w:rPr>
          <w:sz w:val="22"/>
          <w:szCs w:val="22"/>
        </w:rPr>
        <w:t>ahu a 10 rokov od ukon</w:t>
      </w:r>
      <w:r w:rsidR="00544881" w:rsidRPr="00325150">
        <w:rPr>
          <w:sz w:val="22"/>
          <w:szCs w:val="22"/>
        </w:rPr>
        <w:t>č</w:t>
      </w:r>
      <w:r w:rsidRPr="00325150">
        <w:rPr>
          <w:sz w:val="22"/>
          <w:szCs w:val="22"/>
        </w:rPr>
        <w:t>enia zmluvn</w:t>
      </w:r>
      <w:r w:rsidR="00544881" w:rsidRPr="00325150">
        <w:rPr>
          <w:sz w:val="22"/>
          <w:szCs w:val="22"/>
        </w:rPr>
        <w:t>é</w:t>
      </w:r>
      <w:r w:rsidRPr="00325150">
        <w:rPr>
          <w:sz w:val="22"/>
          <w:szCs w:val="22"/>
        </w:rPr>
        <w:t>ho vz</w:t>
      </w:r>
      <w:r w:rsidR="00544881" w:rsidRPr="00325150">
        <w:rPr>
          <w:sz w:val="22"/>
          <w:szCs w:val="22"/>
        </w:rPr>
        <w:t>ť</w:t>
      </w:r>
      <w:r w:rsidRPr="00325150">
        <w:rPr>
          <w:sz w:val="22"/>
          <w:szCs w:val="22"/>
        </w:rPr>
        <w:t xml:space="preserve">ahu. </w:t>
      </w:r>
    </w:p>
    <w:p w14:paraId="1394A9C8" w14:textId="695717E3" w:rsidR="00B5284A" w:rsidRPr="00325150" w:rsidRDefault="00C405A3" w:rsidP="00544881">
      <w:pPr>
        <w:pStyle w:val="Odsekzoznamu"/>
        <w:numPr>
          <w:ilvl w:val="0"/>
          <w:numId w:val="32"/>
        </w:numPr>
        <w:suppressAutoHyphens/>
        <w:spacing w:after="0" w:line="240" w:lineRule="auto"/>
        <w:jc w:val="both"/>
        <w:rPr>
          <w:rFonts w:ascii="Times New Roman" w:eastAsia="Times New Roman" w:hAnsi="Times New Roman" w:cs="Times New Roman"/>
          <w:lang w:eastAsia="sk-SK"/>
        </w:rPr>
      </w:pPr>
      <w:r w:rsidRPr="00325150">
        <w:rPr>
          <w:rFonts w:ascii="Times New Roman" w:hAnsi="Times New Roman" w:cs="Times New Roman"/>
        </w:rPr>
        <w:t>P</w:t>
      </w:r>
      <w:r w:rsidR="00B5284A" w:rsidRPr="00325150">
        <w:rPr>
          <w:rFonts w:ascii="Times New Roman" w:hAnsi="Times New Roman" w:cs="Times New Roman"/>
        </w:rPr>
        <w:t>o dobu trvania zmluvného vzťahu a 10 rokov od ukončenia zmluvného vzťahu</w:t>
      </w:r>
    </w:p>
    <w:p w14:paraId="784993B1" w14:textId="77777777" w:rsidR="00C405A3" w:rsidRPr="00325150" w:rsidRDefault="00C405A3" w:rsidP="00544881">
      <w:pPr>
        <w:pStyle w:val="Odsekzoznamu"/>
        <w:numPr>
          <w:ilvl w:val="0"/>
          <w:numId w:val="32"/>
        </w:numPr>
        <w:suppressAutoHyphens/>
        <w:spacing w:after="0" w:line="240" w:lineRule="auto"/>
        <w:jc w:val="both"/>
        <w:rPr>
          <w:rFonts w:ascii="Times New Roman" w:eastAsia="Times New Roman" w:hAnsi="Times New Roman" w:cs="Times New Roman"/>
          <w:lang w:eastAsia="sk-SK"/>
        </w:rPr>
      </w:pPr>
      <w:r w:rsidRPr="00325150">
        <w:rPr>
          <w:rFonts w:ascii="Times New Roman" w:hAnsi="Times New Roman" w:cs="Times New Roman"/>
        </w:rPr>
        <w:t>Osobné údaje sa uchovávajú po dobu trvania zmluvného vzťahu. Údaje nevyhnutné pre účtovnú agendu, sa archivujú po dobu 10 rokov</w:t>
      </w:r>
    </w:p>
    <w:p w14:paraId="36D731AC" w14:textId="0522F93D" w:rsidR="00B5284A" w:rsidRPr="00325150" w:rsidRDefault="00C405A3" w:rsidP="00544881">
      <w:pPr>
        <w:pStyle w:val="Odsekzoznamu"/>
        <w:numPr>
          <w:ilvl w:val="0"/>
          <w:numId w:val="32"/>
        </w:numPr>
        <w:suppressAutoHyphens/>
        <w:spacing w:after="0" w:line="240" w:lineRule="auto"/>
        <w:jc w:val="both"/>
        <w:rPr>
          <w:rFonts w:ascii="Times New Roman" w:eastAsia="Times New Roman" w:hAnsi="Times New Roman" w:cs="Times New Roman"/>
          <w:lang w:eastAsia="sk-SK"/>
        </w:rPr>
      </w:pPr>
      <w:r w:rsidRPr="00325150">
        <w:rPr>
          <w:rFonts w:ascii="Times New Roman" w:hAnsi="Times New Roman" w:cs="Times New Roman"/>
        </w:rPr>
        <w:t>Po dobu trvania zmluvného vzťahu a 10 rokov od ukončenia zmluvného vzťahu</w:t>
      </w:r>
    </w:p>
    <w:p w14:paraId="61A480D1" w14:textId="77777777" w:rsidR="00C405A3" w:rsidRPr="00325150" w:rsidRDefault="00C405A3" w:rsidP="00544881">
      <w:pPr>
        <w:pStyle w:val="Odsekzoznamu"/>
        <w:numPr>
          <w:ilvl w:val="0"/>
          <w:numId w:val="32"/>
        </w:numPr>
        <w:suppressAutoHyphens/>
        <w:spacing w:after="0" w:line="240" w:lineRule="auto"/>
        <w:jc w:val="both"/>
        <w:rPr>
          <w:rFonts w:ascii="Times New Roman" w:eastAsia="Times New Roman" w:hAnsi="Times New Roman" w:cs="Times New Roman"/>
          <w:lang w:eastAsia="sk-SK"/>
        </w:rPr>
      </w:pPr>
      <w:r w:rsidRPr="00325150">
        <w:rPr>
          <w:rFonts w:ascii="Times New Roman" w:hAnsi="Times New Roman" w:cs="Times New Roman"/>
        </w:rPr>
        <w:t>Po dobu trvania zmluvného vzťahu a 10 rokov od ukončenia zmluvného vzťahu</w:t>
      </w:r>
    </w:p>
    <w:p w14:paraId="7A18697D" w14:textId="77777777" w:rsidR="00C405A3" w:rsidRPr="00325150" w:rsidRDefault="00C405A3" w:rsidP="00544881">
      <w:pPr>
        <w:pStyle w:val="Odsekzoznamu"/>
        <w:numPr>
          <w:ilvl w:val="0"/>
          <w:numId w:val="32"/>
        </w:numPr>
        <w:suppressAutoHyphens/>
        <w:spacing w:after="0" w:line="240" w:lineRule="auto"/>
        <w:jc w:val="both"/>
        <w:rPr>
          <w:rFonts w:ascii="Times New Roman" w:eastAsia="Times New Roman" w:hAnsi="Times New Roman" w:cs="Times New Roman"/>
          <w:color w:val="000000" w:themeColor="text1"/>
          <w:lang w:eastAsia="sk-SK"/>
        </w:rPr>
      </w:pPr>
      <w:r w:rsidRPr="00325150">
        <w:rPr>
          <w:rFonts w:ascii="Times New Roman" w:hAnsi="Times New Roman" w:cs="Times New Roman"/>
        </w:rPr>
        <w:t xml:space="preserve">Osobné údaje sa spracovávajú 5 rokov od poslednej obchodnej aktivity </w:t>
      </w:r>
    </w:p>
    <w:p w14:paraId="2C269DBF" w14:textId="7542AC4B" w:rsidR="00B5284A" w:rsidRPr="00325150" w:rsidRDefault="00C405A3" w:rsidP="00E001F0">
      <w:pPr>
        <w:pStyle w:val="Odsekzoznamu"/>
        <w:numPr>
          <w:ilvl w:val="0"/>
          <w:numId w:val="32"/>
        </w:numPr>
        <w:spacing w:line="240" w:lineRule="auto"/>
        <w:jc w:val="both"/>
        <w:rPr>
          <w:rFonts w:ascii="Times New Roman" w:hAnsi="Times New Roman" w:cs="Times New Roman"/>
        </w:rPr>
      </w:pPr>
      <w:r w:rsidRPr="00325150">
        <w:rPr>
          <w:rFonts w:ascii="Times New Roman" w:hAnsi="Times New Roman" w:cs="Times New Roman"/>
        </w:rPr>
        <w:t>Údaje nevyhnutné pre účtovnú agendu, sa archivujú po dobu 10 rokov</w:t>
      </w:r>
    </w:p>
    <w:p w14:paraId="1B578B7F" w14:textId="7C4B7845" w:rsidR="00684587" w:rsidRPr="00325150" w:rsidRDefault="00684587" w:rsidP="00544881">
      <w:pPr>
        <w:suppressAutoHyphens/>
        <w:spacing w:after="0" w:line="240" w:lineRule="auto"/>
        <w:jc w:val="both"/>
        <w:rPr>
          <w:rFonts w:ascii="Times New Roman" w:eastAsia="Times New Roman" w:hAnsi="Times New Roman" w:cs="Times New Roman"/>
          <w:b/>
          <w:lang w:eastAsia="zh-CN"/>
        </w:rPr>
      </w:pPr>
    </w:p>
    <w:p w14:paraId="50C61CF7" w14:textId="77777777" w:rsidR="004B263A" w:rsidRPr="00325150" w:rsidRDefault="004B263A" w:rsidP="004B263A">
      <w:pPr>
        <w:contextualSpacing/>
        <w:jc w:val="both"/>
        <w:rPr>
          <w:rFonts w:ascii="Times New Roman" w:eastAsia="Times New Roman" w:hAnsi="Times New Roman" w:cs="Times New Roman"/>
          <w:lang w:eastAsia="sk-SK"/>
        </w:rPr>
      </w:pPr>
      <w:r w:rsidRPr="00325150">
        <w:rPr>
          <w:rFonts w:ascii="Times New Roman" w:eastAsia="Times New Roman" w:hAnsi="Times New Roman" w:cs="Times New Roman"/>
          <w:lang w:eastAsia="sk-SK"/>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5B521ED9" w14:textId="77777777" w:rsidR="004B263A" w:rsidRPr="00325150" w:rsidRDefault="004B263A" w:rsidP="004B263A">
      <w:pPr>
        <w:contextualSpacing/>
        <w:jc w:val="both"/>
        <w:rPr>
          <w:rFonts w:ascii="Times New Roman" w:eastAsia="Times New Roman" w:hAnsi="Times New Roman" w:cs="Times New Roman"/>
          <w:lang w:eastAsia="sk-SK"/>
        </w:rPr>
      </w:pPr>
      <w:r w:rsidRPr="00325150">
        <w:rPr>
          <w:rFonts w:ascii="Times New Roman" w:eastAsia="Times New Roman" w:hAnsi="Times New Roman" w:cs="Times New Roman"/>
          <w:lang w:eastAsia="sk-SK"/>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787652FB" w14:textId="77777777" w:rsidR="004B263A" w:rsidRPr="00325150" w:rsidRDefault="004B263A" w:rsidP="004B263A">
      <w:pPr>
        <w:contextualSpacing/>
        <w:jc w:val="both"/>
        <w:rPr>
          <w:rFonts w:ascii="Times New Roman" w:eastAsia="Calibri" w:hAnsi="Times New Roman" w:cs="Times New Roman"/>
        </w:rPr>
      </w:pPr>
    </w:p>
    <w:p w14:paraId="6E5A5374" w14:textId="77777777" w:rsidR="004B263A" w:rsidRPr="00325150" w:rsidRDefault="004B263A" w:rsidP="00C33928">
      <w:pPr>
        <w:contextualSpacing/>
        <w:jc w:val="both"/>
        <w:rPr>
          <w:rFonts w:ascii="Times New Roman" w:hAnsi="Times New Roman" w:cs="Times New Roman"/>
        </w:rPr>
      </w:pPr>
      <w:r w:rsidRPr="00325150">
        <w:rPr>
          <w:rFonts w:ascii="Times New Roman" w:hAnsi="Times New Roman" w:cs="Times New Roman"/>
          <w:b/>
          <w:u w:val="single"/>
        </w:rPr>
        <w:lastRenderedPageBreak/>
        <w:t>Dotknutá osoba má právo namietať spracúvanie jej osobných údajov</w:t>
      </w:r>
      <w:r w:rsidRPr="00325150">
        <w:rPr>
          <w:rFonts w:ascii="Times New Roman" w:hAnsi="Times New Roman" w:cs="Times New Roman"/>
          <w:bCs/>
        </w:rPr>
        <w:t xml:space="preserve"> z dôvodu týkajúceho sa jej konkrétnej situácie vykonávané podľa § 13 ods. 1 písm. e) alebo písm. f) vrátane profilovania založeného na týchto ustanoveniach. </w:t>
      </w:r>
    </w:p>
    <w:p w14:paraId="1A40751D" w14:textId="77777777" w:rsidR="004B263A" w:rsidRPr="00325150" w:rsidRDefault="004B263A" w:rsidP="00C33928">
      <w:pPr>
        <w:contextualSpacing/>
        <w:jc w:val="both"/>
        <w:rPr>
          <w:rFonts w:ascii="Times New Roman" w:hAnsi="Times New Roman" w:cs="Times New Roman"/>
          <w:b/>
          <w:bCs/>
          <w:lang w:eastAsia="sk-SK"/>
        </w:rPr>
      </w:pPr>
      <w:r w:rsidRPr="00325150">
        <w:rPr>
          <w:rFonts w:ascii="Times New Roman" w:hAnsi="Times New Roman" w:cs="Times New Roman"/>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35D9A9A2" w14:textId="77777777" w:rsidR="004B263A" w:rsidRPr="00325150" w:rsidRDefault="004B263A" w:rsidP="004B263A">
      <w:pPr>
        <w:contextualSpacing/>
        <w:rPr>
          <w:rFonts w:ascii="Times New Roman" w:hAnsi="Times New Roman" w:cs="Times New Roman"/>
          <w:b/>
          <w:bCs/>
          <w:lang w:eastAsia="sk-SK"/>
        </w:rPr>
      </w:pPr>
    </w:p>
    <w:p w14:paraId="7A4D8C5B" w14:textId="77777777" w:rsidR="004B263A" w:rsidRPr="00325150" w:rsidRDefault="004B263A" w:rsidP="004B263A">
      <w:pPr>
        <w:contextualSpacing/>
        <w:jc w:val="center"/>
        <w:rPr>
          <w:rFonts w:ascii="Times New Roman" w:eastAsia="Times New Roman" w:hAnsi="Times New Roman" w:cs="Times New Roman"/>
          <w:b/>
          <w:bCs/>
        </w:rPr>
      </w:pPr>
      <w:r w:rsidRPr="00325150">
        <w:rPr>
          <w:rFonts w:ascii="Times New Roman" w:eastAsia="Times New Roman" w:hAnsi="Times New Roman" w:cs="Times New Roman"/>
          <w:b/>
          <w:bCs/>
        </w:rPr>
        <w:t>Vaše právo si môžete uplatniť u nás kedykoľvek, a to písomnou formou alebo elektronicky doručením vašej žiadosti na  uvedených kontaktných údajoch.</w:t>
      </w:r>
    </w:p>
    <w:p w14:paraId="0C0E7D77" w14:textId="77777777" w:rsidR="004B263A" w:rsidRPr="00325150" w:rsidRDefault="004B263A" w:rsidP="004B263A">
      <w:pPr>
        <w:contextualSpacing/>
        <w:rPr>
          <w:rFonts w:ascii="Times New Roman" w:eastAsia="Times New Roman" w:hAnsi="Times New Roman" w:cs="Times New Roman"/>
          <w:b/>
          <w:bCs/>
        </w:rPr>
      </w:pPr>
    </w:p>
    <w:p w14:paraId="22F00231" w14:textId="77777777" w:rsidR="004B263A" w:rsidRPr="00325150" w:rsidRDefault="004B263A" w:rsidP="004B263A">
      <w:pPr>
        <w:contextualSpacing/>
        <w:jc w:val="both"/>
        <w:rPr>
          <w:rFonts w:ascii="Times New Roman" w:eastAsia="Times New Roman" w:hAnsi="Times New Roman" w:cs="Times New Roman"/>
          <w:b/>
          <w:bCs/>
        </w:rPr>
      </w:pPr>
    </w:p>
    <w:p w14:paraId="6C90E1F9" w14:textId="77777777" w:rsidR="004B263A" w:rsidRPr="00325150" w:rsidRDefault="004B263A" w:rsidP="004B263A">
      <w:pPr>
        <w:contextualSpacing/>
        <w:jc w:val="both"/>
        <w:rPr>
          <w:rFonts w:ascii="Times New Roman" w:eastAsia="Calibri" w:hAnsi="Times New Roman" w:cs="Times New Roman"/>
        </w:rPr>
      </w:pPr>
    </w:p>
    <w:p w14:paraId="3C8D07E4" w14:textId="1A99A821" w:rsidR="00C80A38" w:rsidRPr="00325150" w:rsidRDefault="00C80A38" w:rsidP="00544881">
      <w:pPr>
        <w:jc w:val="both"/>
        <w:rPr>
          <w:rFonts w:ascii="Times New Roman" w:hAnsi="Times New Roman" w:cs="Times New Roman"/>
        </w:rPr>
      </w:pPr>
    </w:p>
    <w:sectPr w:rsidR="00C80A38" w:rsidRPr="00325150" w:rsidSect="006D68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B0E5" w14:textId="77777777" w:rsidR="00335830" w:rsidRDefault="00335830" w:rsidP="00E42C95">
      <w:pPr>
        <w:spacing w:after="0" w:line="240" w:lineRule="auto"/>
      </w:pPr>
      <w:r>
        <w:separator/>
      </w:r>
    </w:p>
  </w:endnote>
  <w:endnote w:type="continuationSeparator" w:id="0">
    <w:p w14:paraId="5A8FEC77" w14:textId="77777777" w:rsidR="00335830" w:rsidRDefault="00335830" w:rsidP="00E4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3AB1" w14:textId="77777777" w:rsidR="00335830" w:rsidRDefault="00335830" w:rsidP="00E42C95">
      <w:pPr>
        <w:spacing w:after="0" w:line="240" w:lineRule="auto"/>
      </w:pPr>
      <w:r>
        <w:separator/>
      </w:r>
    </w:p>
  </w:footnote>
  <w:footnote w:type="continuationSeparator" w:id="0">
    <w:p w14:paraId="6912AD5A" w14:textId="77777777" w:rsidR="00335830" w:rsidRDefault="00335830" w:rsidP="00E42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CDB5" w14:textId="77777777" w:rsidR="00E42C95" w:rsidRPr="004326DA" w:rsidRDefault="00E42C95" w:rsidP="00E42C95">
    <w:pPr>
      <w:spacing w:after="0"/>
      <w:jc w:val="center"/>
      <w:rPr>
        <w:rFonts w:ascii="Times" w:eastAsia="+mj-ea" w:hAnsi="Times" w:cs="Times New Roman"/>
        <w:b/>
        <w:sz w:val="24"/>
        <w:szCs w:val="24"/>
      </w:rPr>
    </w:pPr>
    <w:r w:rsidRPr="004326DA">
      <w:rPr>
        <w:rFonts w:ascii="Times" w:eastAsia="+mj-ea" w:hAnsi="Times" w:cs="Times New Roman"/>
        <w:b/>
        <w:sz w:val="24"/>
        <w:szCs w:val="24"/>
      </w:rPr>
      <w:t xml:space="preserve">Informačná povinnosť k spracúvaniu osobných údajov </w:t>
    </w:r>
  </w:p>
  <w:p w14:paraId="3073623B" w14:textId="77777777" w:rsidR="00E42C95" w:rsidRPr="00E42C95" w:rsidRDefault="00E42C95" w:rsidP="00E42C9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483497C"/>
    <w:multiLevelType w:val="hybridMultilevel"/>
    <w:tmpl w:val="4886C37A"/>
    <w:lvl w:ilvl="0" w:tplc="041B000B">
      <w:start w:val="1"/>
      <w:numFmt w:val="bullet"/>
      <w:lvlText w:val=""/>
      <w:lvlJc w:val="left"/>
      <w:pPr>
        <w:ind w:left="720" w:hanging="360"/>
      </w:pPr>
      <w:rPr>
        <w:rFonts w:ascii="Wingdings" w:hAnsi="Wingdings" w:hint="default"/>
        <w:b/>
        <w:bCs/>
      </w:rPr>
    </w:lvl>
    <w:lvl w:ilvl="1" w:tplc="F274FF02">
      <w:numFmt w:val="bullet"/>
      <w:lvlText w:val="–"/>
      <w:lvlJc w:val="left"/>
      <w:pPr>
        <w:ind w:left="1440" w:hanging="360"/>
      </w:pPr>
      <w:rPr>
        <w:rFonts w:ascii="Times" w:eastAsiaTheme="minorHAnsi" w:hAnsi="Times" w:cs="Time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1A7953"/>
    <w:multiLevelType w:val="hybridMultilevel"/>
    <w:tmpl w:val="69880A6E"/>
    <w:lvl w:ilvl="0" w:tplc="62BC6276">
      <w:start w:val="1"/>
      <w:numFmt w:val="lowerLetter"/>
      <w:lvlText w:val="%1)"/>
      <w:lvlJc w:val="left"/>
      <w:pPr>
        <w:ind w:left="360" w:hanging="360"/>
      </w:pPr>
      <w:rPr>
        <w:rFonts w:ascii="Times" w:eastAsiaTheme="minorHAnsi" w:hAnsi="Times"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394299"/>
    <w:multiLevelType w:val="hybridMultilevel"/>
    <w:tmpl w:val="07083E32"/>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3D63AE2"/>
    <w:multiLevelType w:val="hybridMultilevel"/>
    <w:tmpl w:val="11847C0C"/>
    <w:lvl w:ilvl="0" w:tplc="041B0017">
      <w:start w:val="1"/>
      <w:numFmt w:val="lowerLetter"/>
      <w:lvlText w:val="%1)"/>
      <w:lvlJc w:val="left"/>
      <w:pPr>
        <w:ind w:left="360" w:hanging="360"/>
      </w:pPr>
      <w:rPr>
        <w:rFonts w:ascii="Times New Roman" w:eastAsia="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F5277F3"/>
    <w:multiLevelType w:val="hybridMultilevel"/>
    <w:tmpl w:val="297CFF5E"/>
    <w:lvl w:ilvl="0" w:tplc="4678E74A">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1"/>
  </w:num>
  <w:num w:numId="2" w16cid:durableId="1857647115">
    <w:abstractNumId w:val="13"/>
  </w:num>
  <w:num w:numId="3" w16cid:durableId="698046257">
    <w:abstractNumId w:val="11"/>
  </w:num>
  <w:num w:numId="4" w16cid:durableId="945119691">
    <w:abstractNumId w:val="36"/>
  </w:num>
  <w:num w:numId="5" w16cid:durableId="1944994719">
    <w:abstractNumId w:val="32"/>
  </w:num>
  <w:num w:numId="6" w16cid:durableId="782114336">
    <w:abstractNumId w:val="42"/>
  </w:num>
  <w:num w:numId="7" w16cid:durableId="1493134721">
    <w:abstractNumId w:val="34"/>
  </w:num>
  <w:num w:numId="8" w16cid:durableId="1164709099">
    <w:abstractNumId w:val="23"/>
  </w:num>
  <w:num w:numId="9" w16cid:durableId="1322468615">
    <w:abstractNumId w:val="40"/>
  </w:num>
  <w:num w:numId="10" w16cid:durableId="121121245">
    <w:abstractNumId w:val="6"/>
  </w:num>
  <w:num w:numId="11" w16cid:durableId="865408877">
    <w:abstractNumId w:val="24"/>
  </w:num>
  <w:num w:numId="12" w16cid:durableId="2139755282">
    <w:abstractNumId w:val="2"/>
  </w:num>
  <w:num w:numId="13" w16cid:durableId="1189641597">
    <w:abstractNumId w:val="29"/>
  </w:num>
  <w:num w:numId="14" w16cid:durableId="456528402">
    <w:abstractNumId w:val="1"/>
  </w:num>
  <w:num w:numId="15" w16cid:durableId="1784885595">
    <w:abstractNumId w:val="17"/>
  </w:num>
  <w:num w:numId="16" w16cid:durableId="1058213128">
    <w:abstractNumId w:val="35"/>
  </w:num>
  <w:num w:numId="17" w16cid:durableId="1170099292">
    <w:abstractNumId w:val="37"/>
  </w:num>
  <w:num w:numId="18" w16cid:durableId="359823566">
    <w:abstractNumId w:val="31"/>
  </w:num>
  <w:num w:numId="19" w16cid:durableId="1473018111">
    <w:abstractNumId w:val="14"/>
  </w:num>
  <w:num w:numId="20" w16cid:durableId="355278759">
    <w:abstractNumId w:val="4"/>
  </w:num>
  <w:num w:numId="21" w16cid:durableId="1607273200">
    <w:abstractNumId w:val="10"/>
  </w:num>
  <w:num w:numId="22" w16cid:durableId="2057075956">
    <w:abstractNumId w:val="18"/>
  </w:num>
  <w:num w:numId="23" w16cid:durableId="2045715138">
    <w:abstractNumId w:val="8"/>
  </w:num>
  <w:num w:numId="24" w16cid:durableId="728385350">
    <w:abstractNumId w:val="16"/>
  </w:num>
  <w:num w:numId="25" w16cid:durableId="979766200">
    <w:abstractNumId w:val="21"/>
  </w:num>
  <w:num w:numId="26" w16cid:durableId="774330300">
    <w:abstractNumId w:val="5"/>
  </w:num>
  <w:num w:numId="27" w16cid:durableId="1951080771">
    <w:abstractNumId w:val="12"/>
  </w:num>
  <w:num w:numId="28" w16cid:durableId="1920671293">
    <w:abstractNumId w:val="0"/>
  </w:num>
  <w:num w:numId="29" w16cid:durableId="662704109">
    <w:abstractNumId w:val="19"/>
  </w:num>
  <w:num w:numId="30" w16cid:durableId="582296221">
    <w:abstractNumId w:val="38"/>
  </w:num>
  <w:num w:numId="31" w16cid:durableId="1037508957">
    <w:abstractNumId w:val="9"/>
  </w:num>
  <w:num w:numId="32" w16cid:durableId="1664892381">
    <w:abstractNumId w:val="30"/>
  </w:num>
  <w:num w:numId="33" w16cid:durableId="904218496">
    <w:abstractNumId w:val="20"/>
  </w:num>
  <w:num w:numId="34" w16cid:durableId="472991978">
    <w:abstractNumId w:val="7"/>
  </w:num>
  <w:num w:numId="35" w16cid:durableId="969021734">
    <w:abstractNumId w:val="28"/>
  </w:num>
  <w:num w:numId="36" w16cid:durableId="795173582">
    <w:abstractNumId w:val="39"/>
  </w:num>
  <w:num w:numId="37" w16cid:durableId="506486119">
    <w:abstractNumId w:val="25"/>
  </w:num>
  <w:num w:numId="38" w16cid:durableId="1874687065">
    <w:abstractNumId w:val="33"/>
  </w:num>
  <w:num w:numId="39" w16cid:durableId="512380750">
    <w:abstractNumId w:val="15"/>
  </w:num>
  <w:num w:numId="40" w16cid:durableId="623928618">
    <w:abstractNumId w:val="27"/>
  </w:num>
  <w:num w:numId="41" w16cid:durableId="1319571895">
    <w:abstractNumId w:val="26"/>
  </w:num>
  <w:num w:numId="42" w16cid:durableId="529417067">
    <w:abstractNumId w:val="3"/>
  </w:num>
  <w:num w:numId="43" w16cid:durableId="294527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22A2E"/>
    <w:rsid w:val="00054546"/>
    <w:rsid w:val="000603AA"/>
    <w:rsid w:val="00071D41"/>
    <w:rsid w:val="000C4829"/>
    <w:rsid w:val="000E1ADB"/>
    <w:rsid w:val="000E1BC8"/>
    <w:rsid w:val="000E6F14"/>
    <w:rsid w:val="000F0ACD"/>
    <w:rsid w:val="001033E6"/>
    <w:rsid w:val="0013560C"/>
    <w:rsid w:val="0014004B"/>
    <w:rsid w:val="00177D04"/>
    <w:rsid w:val="001A203F"/>
    <w:rsid w:val="00217D70"/>
    <w:rsid w:val="002512F8"/>
    <w:rsid w:val="0025304B"/>
    <w:rsid w:val="00270FBB"/>
    <w:rsid w:val="002863C5"/>
    <w:rsid w:val="002A3D96"/>
    <w:rsid w:val="002B651B"/>
    <w:rsid w:val="002C5B0A"/>
    <w:rsid w:val="002F40B3"/>
    <w:rsid w:val="00311510"/>
    <w:rsid w:val="00325150"/>
    <w:rsid w:val="00335830"/>
    <w:rsid w:val="00351081"/>
    <w:rsid w:val="003C13C2"/>
    <w:rsid w:val="003C4333"/>
    <w:rsid w:val="003F248F"/>
    <w:rsid w:val="00403241"/>
    <w:rsid w:val="00432172"/>
    <w:rsid w:val="004326DA"/>
    <w:rsid w:val="00440B4D"/>
    <w:rsid w:val="00462F4B"/>
    <w:rsid w:val="00497B2B"/>
    <w:rsid w:val="004B263A"/>
    <w:rsid w:val="004E00DD"/>
    <w:rsid w:val="00517E01"/>
    <w:rsid w:val="005211D1"/>
    <w:rsid w:val="00524F6C"/>
    <w:rsid w:val="00544881"/>
    <w:rsid w:val="00596723"/>
    <w:rsid w:val="005968A8"/>
    <w:rsid w:val="005C4B56"/>
    <w:rsid w:val="005C6D11"/>
    <w:rsid w:val="005D34B0"/>
    <w:rsid w:val="005F1E04"/>
    <w:rsid w:val="00637B6E"/>
    <w:rsid w:val="00655717"/>
    <w:rsid w:val="00657133"/>
    <w:rsid w:val="00676968"/>
    <w:rsid w:val="00684587"/>
    <w:rsid w:val="006A4369"/>
    <w:rsid w:val="006B082A"/>
    <w:rsid w:val="006D68D7"/>
    <w:rsid w:val="007110AE"/>
    <w:rsid w:val="00763E06"/>
    <w:rsid w:val="00776987"/>
    <w:rsid w:val="00785976"/>
    <w:rsid w:val="008301A2"/>
    <w:rsid w:val="008678E8"/>
    <w:rsid w:val="00884138"/>
    <w:rsid w:val="008D06BB"/>
    <w:rsid w:val="00906331"/>
    <w:rsid w:val="00945C65"/>
    <w:rsid w:val="0095705C"/>
    <w:rsid w:val="00961EA7"/>
    <w:rsid w:val="00A32ED5"/>
    <w:rsid w:val="00A423C0"/>
    <w:rsid w:val="00AC4D25"/>
    <w:rsid w:val="00B17465"/>
    <w:rsid w:val="00B43DF7"/>
    <w:rsid w:val="00B5284A"/>
    <w:rsid w:val="00B568E8"/>
    <w:rsid w:val="00B62482"/>
    <w:rsid w:val="00B91AFC"/>
    <w:rsid w:val="00B97DE6"/>
    <w:rsid w:val="00BC1B25"/>
    <w:rsid w:val="00BF0270"/>
    <w:rsid w:val="00C05618"/>
    <w:rsid w:val="00C33928"/>
    <w:rsid w:val="00C405A3"/>
    <w:rsid w:val="00C47F1D"/>
    <w:rsid w:val="00C80A38"/>
    <w:rsid w:val="00D11CB5"/>
    <w:rsid w:val="00D2515A"/>
    <w:rsid w:val="00D275CF"/>
    <w:rsid w:val="00D43F01"/>
    <w:rsid w:val="00D722F2"/>
    <w:rsid w:val="00DC7629"/>
    <w:rsid w:val="00DD4FD8"/>
    <w:rsid w:val="00DE02DC"/>
    <w:rsid w:val="00DF4FC9"/>
    <w:rsid w:val="00DF7645"/>
    <w:rsid w:val="00E001F0"/>
    <w:rsid w:val="00E42C95"/>
    <w:rsid w:val="00ED0D78"/>
    <w:rsid w:val="00ED7B99"/>
    <w:rsid w:val="00F26937"/>
    <w:rsid w:val="00F44BA4"/>
    <w:rsid w:val="00F81B2F"/>
    <w:rsid w:val="00FD300E"/>
    <w:rsid w:val="00FD41AD"/>
    <w:rsid w:val="00FE12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E42C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2C95"/>
  </w:style>
  <w:style w:type="paragraph" w:styleId="Pta">
    <w:name w:val="footer"/>
    <w:basedOn w:val="Normlny"/>
    <w:link w:val="PtaChar"/>
    <w:uiPriority w:val="99"/>
    <w:unhideWhenUsed/>
    <w:rsid w:val="00E42C95"/>
    <w:pPr>
      <w:tabs>
        <w:tab w:val="center" w:pos="4536"/>
        <w:tab w:val="right" w:pos="9072"/>
      </w:tabs>
      <w:spacing w:after="0" w:line="240" w:lineRule="auto"/>
    </w:pPr>
  </w:style>
  <w:style w:type="character" w:customStyle="1" w:styleId="PtaChar">
    <w:name w:val="Päta Char"/>
    <w:basedOn w:val="Predvolenpsmoodseku"/>
    <w:link w:val="Pta"/>
    <w:uiPriority w:val="99"/>
    <w:rsid w:val="00E42C95"/>
  </w:style>
  <w:style w:type="character" w:styleId="Nevyrieenzmienka">
    <w:name w:val="Unresolved Mention"/>
    <w:basedOn w:val="Predvolenpsmoodseku"/>
    <w:uiPriority w:val="99"/>
    <w:semiHidden/>
    <w:unhideWhenUsed/>
    <w:rsid w:val="00FD41AD"/>
    <w:rPr>
      <w:color w:val="605E5C"/>
      <w:shd w:val="clear" w:color="auto" w:fill="E1DFDD"/>
    </w:rPr>
  </w:style>
  <w:style w:type="character" w:customStyle="1" w:styleId="tl">
    <w:name w:val="tl"/>
    <w:basedOn w:val="Predvolenpsmoodseku"/>
    <w:rsid w:val="00763E06"/>
  </w:style>
  <w:style w:type="character" w:styleId="PouitHypertextovPrepojenie">
    <w:name w:val="FollowedHyperlink"/>
    <w:basedOn w:val="Predvolenpsmoodseku"/>
    <w:uiPriority w:val="99"/>
    <w:semiHidden/>
    <w:unhideWhenUsed/>
    <w:rsid w:val="00F26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8483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1432</Words>
  <Characters>8164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66</cp:revision>
  <dcterms:created xsi:type="dcterms:W3CDTF">2018-03-12T10:09:00Z</dcterms:created>
  <dcterms:modified xsi:type="dcterms:W3CDTF">2023-06-28T09:27:00Z</dcterms:modified>
</cp:coreProperties>
</file>